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3554C2" w:rsidTr="003554C2">
        <w:tc>
          <w:tcPr>
            <w:tcW w:w="3963" w:type="dxa"/>
          </w:tcPr>
          <w:p w:rsidR="003554C2" w:rsidRPr="00E40392" w:rsidRDefault="003554C2" w:rsidP="003554C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4039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УТВЕРЖДАЮ</w:t>
            </w:r>
          </w:p>
          <w:p w:rsidR="00E40392" w:rsidRDefault="003554C2" w:rsidP="003554C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40392">
              <w:rPr>
                <w:rFonts w:ascii="Times New Roman" w:eastAsia="Times New Roman" w:hAnsi="Times New Roman"/>
                <w:bCs/>
                <w:sz w:val="28"/>
                <w:szCs w:val="28"/>
              </w:rPr>
              <w:t>Заместитель главы</w:t>
            </w:r>
            <w:r w:rsidR="00E4039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E40392">
              <w:rPr>
                <w:rFonts w:ascii="Times New Roman" w:eastAsia="Times New Roman" w:hAnsi="Times New Roman"/>
                <w:bCs/>
                <w:sz w:val="28"/>
                <w:szCs w:val="28"/>
              </w:rPr>
              <w:t>администрации</w:t>
            </w:r>
            <w:r w:rsidR="00E4039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3554C2" w:rsidRPr="00E40392" w:rsidRDefault="003554C2" w:rsidP="003554C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40392">
              <w:rPr>
                <w:rFonts w:ascii="Times New Roman" w:eastAsia="Times New Roman" w:hAnsi="Times New Roman"/>
                <w:bCs/>
                <w:sz w:val="28"/>
                <w:szCs w:val="28"/>
              </w:rPr>
              <w:t>по социальным вопросам</w:t>
            </w:r>
          </w:p>
          <w:p w:rsidR="003554C2" w:rsidRPr="00E40392" w:rsidRDefault="003554C2" w:rsidP="003554C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E40392">
              <w:rPr>
                <w:rFonts w:ascii="Times New Roman" w:eastAsia="Times New Roman" w:hAnsi="Times New Roman"/>
                <w:bCs/>
                <w:sz w:val="28"/>
                <w:szCs w:val="28"/>
              </w:rPr>
              <w:t>г</w:t>
            </w:r>
            <w:r w:rsidR="00E40392">
              <w:rPr>
                <w:rFonts w:ascii="Times New Roman" w:eastAsia="Times New Roman" w:hAnsi="Times New Roman"/>
                <w:bCs/>
                <w:sz w:val="28"/>
                <w:szCs w:val="28"/>
              </w:rPr>
              <w:t>.о.г.Кулебаки</w:t>
            </w:r>
            <w:proofErr w:type="spellEnd"/>
            <w:r w:rsidR="00E4039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_______________</w:t>
            </w:r>
            <w:proofErr w:type="spellStart"/>
            <w:r w:rsidRPr="00E40392">
              <w:rPr>
                <w:rFonts w:ascii="Times New Roman" w:eastAsia="Times New Roman" w:hAnsi="Times New Roman"/>
                <w:bCs/>
                <w:sz w:val="28"/>
                <w:szCs w:val="28"/>
              </w:rPr>
              <w:t>Ж.В.Глебова</w:t>
            </w:r>
            <w:proofErr w:type="spellEnd"/>
          </w:p>
          <w:p w:rsidR="003554C2" w:rsidRPr="00E40392" w:rsidRDefault="003554C2" w:rsidP="003554C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40392">
              <w:rPr>
                <w:rFonts w:ascii="Times New Roman" w:eastAsia="Times New Roman" w:hAnsi="Times New Roman"/>
                <w:bCs/>
                <w:sz w:val="28"/>
                <w:szCs w:val="28"/>
              </w:rPr>
              <w:t>«_</w:t>
            </w:r>
            <w:r w:rsidR="00162FD5">
              <w:rPr>
                <w:rFonts w:ascii="Times New Roman" w:eastAsia="Times New Roman" w:hAnsi="Times New Roman"/>
                <w:bCs/>
                <w:sz w:val="28"/>
                <w:szCs w:val="28"/>
              </w:rPr>
              <w:t>25</w:t>
            </w:r>
            <w:r w:rsidRPr="00E40392">
              <w:rPr>
                <w:rFonts w:ascii="Times New Roman" w:eastAsia="Times New Roman" w:hAnsi="Times New Roman"/>
                <w:bCs/>
                <w:sz w:val="28"/>
                <w:szCs w:val="28"/>
              </w:rPr>
              <w:t>___»__</w:t>
            </w:r>
            <w:r w:rsidR="00162FD5">
              <w:rPr>
                <w:rFonts w:ascii="Times New Roman" w:eastAsia="Times New Roman" w:hAnsi="Times New Roman"/>
                <w:bCs/>
                <w:sz w:val="28"/>
                <w:szCs w:val="28"/>
              </w:rPr>
              <w:t>02</w:t>
            </w:r>
            <w:bookmarkStart w:id="0" w:name="_GoBack"/>
            <w:bookmarkEnd w:id="0"/>
            <w:r w:rsidRPr="00E40392">
              <w:rPr>
                <w:rFonts w:ascii="Times New Roman" w:eastAsia="Times New Roman" w:hAnsi="Times New Roman"/>
                <w:bCs/>
                <w:sz w:val="28"/>
                <w:szCs w:val="28"/>
              </w:rPr>
              <w:t>____2020 г.</w:t>
            </w:r>
          </w:p>
          <w:p w:rsidR="003554C2" w:rsidRDefault="003554C2" w:rsidP="003554C2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3554C2" w:rsidRDefault="003554C2" w:rsidP="003554C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95512" w:rsidRPr="00E40392" w:rsidRDefault="00A95512" w:rsidP="00795F8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39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554C2" w:rsidRPr="00E40392" w:rsidRDefault="003554C2" w:rsidP="00E4039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0392">
        <w:rPr>
          <w:rFonts w:ascii="Times New Roman" w:hAnsi="Times New Roman"/>
          <w:b/>
          <w:bCs/>
          <w:sz w:val="28"/>
          <w:szCs w:val="28"/>
        </w:rPr>
        <w:t>О работе учреждений культуры г.о.г.Кулебаки в 2019 году, задачах и перспективах развития отрасли в 2020 году</w:t>
      </w:r>
    </w:p>
    <w:p w:rsidR="006569F5" w:rsidRPr="00E40392" w:rsidRDefault="006569F5" w:rsidP="00E40392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A95512" w:rsidRDefault="00A95512" w:rsidP="006569F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</w:t>
      </w:r>
      <w:r w:rsidR="000124C7">
        <w:rPr>
          <w:rFonts w:ascii="Times New Roman" w:hAnsi="Times New Roman" w:cs="Times New Roman"/>
          <w:sz w:val="28"/>
          <w:szCs w:val="28"/>
        </w:rPr>
        <w:t>янва</w:t>
      </w:r>
      <w:r>
        <w:rPr>
          <w:rFonts w:ascii="Times New Roman" w:hAnsi="Times New Roman" w:cs="Times New Roman"/>
          <w:sz w:val="28"/>
          <w:szCs w:val="28"/>
        </w:rPr>
        <w:t>ря 2020 года сеть учреждений культуры округа состоит из 15 библи</w:t>
      </w:r>
      <w:r w:rsidR="00F471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тек ЦБС, 11 учреждений культурно-досугового типа (</w:t>
      </w:r>
      <w:r w:rsidR="007C45FB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УК «КДК» и 10 учреждений МБУК «ЦКС»)</w:t>
      </w:r>
      <w:r w:rsidR="00F471C2">
        <w:rPr>
          <w:rFonts w:ascii="Times New Roman" w:hAnsi="Times New Roman" w:cs="Times New Roman"/>
          <w:sz w:val="28"/>
          <w:szCs w:val="28"/>
        </w:rPr>
        <w:t>, ДХШ и 3 школы искусств.</w:t>
      </w:r>
    </w:p>
    <w:p w:rsidR="00F471C2" w:rsidRDefault="00F471C2" w:rsidP="006569F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основных задач 2019 года</w:t>
      </w:r>
    </w:p>
    <w:p w:rsidR="00F471C2" w:rsidRDefault="00F471C2" w:rsidP="006569F5">
      <w:pPr>
        <w:pStyle w:val="a3"/>
        <w:numPr>
          <w:ilvl w:val="0"/>
          <w:numId w:val="2"/>
        </w:num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1C2">
        <w:rPr>
          <w:rFonts w:ascii="Times New Roman" w:hAnsi="Times New Roman" w:cs="Times New Roman"/>
          <w:sz w:val="28"/>
          <w:szCs w:val="28"/>
        </w:rPr>
        <w:t xml:space="preserve">поддержка </w:t>
      </w:r>
      <w:r>
        <w:rPr>
          <w:rFonts w:ascii="Times New Roman" w:hAnsi="Times New Roman" w:cs="Times New Roman"/>
          <w:sz w:val="28"/>
          <w:szCs w:val="28"/>
        </w:rPr>
        <w:t>лучших традиций и достижений культуры округа</w:t>
      </w:r>
    </w:p>
    <w:p w:rsidR="00F471C2" w:rsidRDefault="00F471C2" w:rsidP="006569F5">
      <w:pPr>
        <w:pStyle w:val="a3"/>
        <w:numPr>
          <w:ilvl w:val="0"/>
          <w:numId w:val="2"/>
        </w:num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инновационных методов работы</w:t>
      </w:r>
    </w:p>
    <w:p w:rsidR="00F471C2" w:rsidRDefault="00F471C2" w:rsidP="006569F5">
      <w:pPr>
        <w:pStyle w:val="a3"/>
        <w:numPr>
          <w:ilvl w:val="0"/>
          <w:numId w:val="2"/>
        </w:num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</w:t>
      </w:r>
    </w:p>
    <w:p w:rsidR="00F471C2" w:rsidRDefault="00F471C2" w:rsidP="006569F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год-Год театра, 100-летия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кулебакской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ВЛКСМ, он прошел под знаком этих важных событий!</w:t>
      </w:r>
    </w:p>
    <w:p w:rsidR="00F471C2" w:rsidRDefault="00F471C2" w:rsidP="006569F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культуру в 2019 году от общего консолидированного бюджета</w:t>
      </w:r>
      <w:r w:rsidR="00E01F38">
        <w:rPr>
          <w:rFonts w:ascii="Times New Roman" w:hAnsi="Times New Roman" w:cs="Times New Roman"/>
          <w:sz w:val="28"/>
          <w:szCs w:val="28"/>
        </w:rPr>
        <w:t xml:space="preserve"> округа составили:13,55% (в 2018 году 10,2%), в </w:t>
      </w:r>
      <w:proofErr w:type="spellStart"/>
      <w:r w:rsidR="00E01F38">
        <w:rPr>
          <w:rFonts w:ascii="Times New Roman" w:hAnsi="Times New Roman" w:cs="Times New Roman"/>
          <w:sz w:val="28"/>
          <w:szCs w:val="28"/>
        </w:rPr>
        <w:t>т.числе</w:t>
      </w:r>
      <w:proofErr w:type="spellEnd"/>
      <w:r w:rsidR="00E01F38">
        <w:rPr>
          <w:rFonts w:ascii="Times New Roman" w:hAnsi="Times New Roman" w:cs="Times New Roman"/>
          <w:sz w:val="28"/>
          <w:szCs w:val="28"/>
        </w:rPr>
        <w:t xml:space="preserve"> – «культура</w:t>
      </w:r>
      <w:r w:rsidR="00AB3548">
        <w:rPr>
          <w:rFonts w:ascii="Times New Roman" w:hAnsi="Times New Roman" w:cs="Times New Roman"/>
          <w:sz w:val="28"/>
          <w:szCs w:val="28"/>
        </w:rPr>
        <w:t xml:space="preserve"> </w:t>
      </w:r>
      <w:r w:rsidR="00E01F38">
        <w:rPr>
          <w:rFonts w:ascii="Times New Roman" w:hAnsi="Times New Roman" w:cs="Times New Roman"/>
          <w:sz w:val="28"/>
          <w:szCs w:val="28"/>
        </w:rPr>
        <w:t>9,79%</w:t>
      </w:r>
      <w:r w:rsidR="00AB3548">
        <w:rPr>
          <w:rFonts w:ascii="Times New Roman" w:hAnsi="Times New Roman" w:cs="Times New Roman"/>
          <w:sz w:val="28"/>
          <w:szCs w:val="28"/>
        </w:rPr>
        <w:t xml:space="preserve"> </w:t>
      </w:r>
      <w:r w:rsidR="007C45FB">
        <w:rPr>
          <w:rFonts w:ascii="Times New Roman" w:hAnsi="Times New Roman" w:cs="Times New Roman"/>
          <w:sz w:val="28"/>
          <w:szCs w:val="28"/>
        </w:rPr>
        <w:t xml:space="preserve">и искусство» - </w:t>
      </w:r>
      <w:r w:rsidR="00E01F38">
        <w:rPr>
          <w:rFonts w:ascii="Times New Roman" w:hAnsi="Times New Roman" w:cs="Times New Roman"/>
          <w:sz w:val="28"/>
          <w:szCs w:val="28"/>
        </w:rPr>
        <w:t>3,75%).</w:t>
      </w:r>
    </w:p>
    <w:p w:rsidR="00E01F38" w:rsidRDefault="00E01F38" w:rsidP="006569F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учреждений искусства от </w:t>
      </w:r>
      <w:r w:rsidR="005F3875">
        <w:rPr>
          <w:rFonts w:ascii="Times New Roman" w:hAnsi="Times New Roman" w:cs="Times New Roman"/>
          <w:sz w:val="28"/>
          <w:szCs w:val="28"/>
        </w:rPr>
        <w:t xml:space="preserve">основных видов уставной деятельности составили 3057,3 </w:t>
      </w:r>
      <w:proofErr w:type="spellStart"/>
      <w:r w:rsidR="005F387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F3875">
        <w:rPr>
          <w:rFonts w:ascii="Times New Roman" w:hAnsi="Times New Roman" w:cs="Times New Roman"/>
          <w:sz w:val="28"/>
          <w:szCs w:val="28"/>
        </w:rPr>
        <w:t xml:space="preserve"> 2018-2867,9 (+189,4 </w:t>
      </w:r>
      <w:proofErr w:type="spellStart"/>
      <w:r w:rsidR="005F3875">
        <w:rPr>
          <w:rFonts w:ascii="Times New Roman" w:hAnsi="Times New Roman" w:cs="Times New Roman"/>
          <w:sz w:val="28"/>
          <w:szCs w:val="28"/>
        </w:rPr>
        <w:t>т.руб</w:t>
      </w:r>
      <w:proofErr w:type="spellEnd"/>
      <w:r w:rsidR="005F3875">
        <w:rPr>
          <w:rFonts w:ascii="Times New Roman" w:hAnsi="Times New Roman" w:cs="Times New Roman"/>
          <w:sz w:val="28"/>
          <w:szCs w:val="28"/>
        </w:rPr>
        <w:t>.)</w:t>
      </w:r>
      <w:r w:rsidR="007C45FB">
        <w:rPr>
          <w:rFonts w:ascii="Times New Roman" w:hAnsi="Times New Roman" w:cs="Times New Roman"/>
          <w:sz w:val="28"/>
          <w:szCs w:val="28"/>
        </w:rPr>
        <w:t>;</w:t>
      </w:r>
    </w:p>
    <w:p w:rsidR="005F3875" w:rsidRDefault="005F3875" w:rsidP="006569F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предпринимательской деятельности</w:t>
      </w:r>
      <w:r w:rsidR="00193E82">
        <w:rPr>
          <w:rFonts w:ascii="Times New Roman" w:hAnsi="Times New Roman" w:cs="Times New Roman"/>
          <w:sz w:val="28"/>
          <w:szCs w:val="28"/>
        </w:rPr>
        <w:t xml:space="preserve"> учреждений досуга и библиотек -1838,1 </w:t>
      </w:r>
      <w:proofErr w:type="spellStart"/>
      <w:r w:rsidR="00193E82">
        <w:rPr>
          <w:rFonts w:ascii="Times New Roman" w:hAnsi="Times New Roman" w:cs="Times New Roman"/>
          <w:sz w:val="28"/>
          <w:szCs w:val="28"/>
        </w:rPr>
        <w:t>т.руб</w:t>
      </w:r>
      <w:proofErr w:type="spellEnd"/>
      <w:r w:rsidR="00193E82">
        <w:rPr>
          <w:rFonts w:ascii="Times New Roman" w:hAnsi="Times New Roman" w:cs="Times New Roman"/>
          <w:sz w:val="28"/>
          <w:szCs w:val="28"/>
        </w:rPr>
        <w:t xml:space="preserve">. (в 2018г.-1505,1 </w:t>
      </w:r>
      <w:proofErr w:type="spellStart"/>
      <w:r w:rsidR="00193E82">
        <w:rPr>
          <w:rFonts w:ascii="Times New Roman" w:hAnsi="Times New Roman" w:cs="Times New Roman"/>
          <w:sz w:val="28"/>
          <w:szCs w:val="28"/>
        </w:rPr>
        <w:t>т.руб</w:t>
      </w:r>
      <w:proofErr w:type="spellEnd"/>
      <w:r w:rsidR="00193E82">
        <w:rPr>
          <w:rFonts w:ascii="Times New Roman" w:hAnsi="Times New Roman" w:cs="Times New Roman"/>
          <w:sz w:val="28"/>
          <w:szCs w:val="28"/>
        </w:rPr>
        <w:t xml:space="preserve">) т.е.+333,0 тыс. </w:t>
      </w:r>
      <w:proofErr w:type="spellStart"/>
      <w:r w:rsidR="00193E82">
        <w:rPr>
          <w:rFonts w:ascii="Times New Roman" w:hAnsi="Times New Roman" w:cs="Times New Roman"/>
          <w:sz w:val="28"/>
          <w:szCs w:val="28"/>
        </w:rPr>
        <w:t>т.руб</w:t>
      </w:r>
      <w:proofErr w:type="spellEnd"/>
      <w:r w:rsidR="00193E82">
        <w:rPr>
          <w:rFonts w:ascii="Times New Roman" w:hAnsi="Times New Roman" w:cs="Times New Roman"/>
          <w:sz w:val="28"/>
          <w:szCs w:val="28"/>
        </w:rPr>
        <w:t xml:space="preserve"> к уровню прошлого года</w:t>
      </w:r>
    </w:p>
    <w:p w:rsidR="00193E82" w:rsidRDefault="00193E82" w:rsidP="006569F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доходы составили 4895,9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(2018 – 4372,0), +523,9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45FB" w:rsidRDefault="00193E82" w:rsidP="006569F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зарплата по отрасли «культура» составила 27132,89 (при плановом показателе 27029,21) в учреждениях дополнительного образования 29760,33 (преподавательский состав -35963). </w:t>
      </w:r>
    </w:p>
    <w:p w:rsidR="00193E82" w:rsidRDefault="007C45FB" w:rsidP="006569F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93E82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 между Министерством финансов Нижегородской области и администраци</w:t>
      </w:r>
      <w:r w:rsidR="00CA32A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округа в 2020 году уровен</w:t>
      </w:r>
      <w:r w:rsidR="00280887">
        <w:rPr>
          <w:rFonts w:ascii="Times New Roman" w:hAnsi="Times New Roman" w:cs="Times New Roman"/>
          <w:sz w:val="28"/>
          <w:szCs w:val="28"/>
        </w:rPr>
        <w:t xml:space="preserve">ь средней зарплаты по культуре </w:t>
      </w:r>
      <w:r>
        <w:rPr>
          <w:rFonts w:ascii="Times New Roman" w:hAnsi="Times New Roman" w:cs="Times New Roman"/>
          <w:sz w:val="28"/>
          <w:szCs w:val="28"/>
        </w:rPr>
        <w:t>составит 26594,60, по искусству (преподаватели)-34800.</w:t>
      </w:r>
    </w:p>
    <w:p w:rsidR="00280887" w:rsidRDefault="00280887" w:rsidP="006569F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участие в различных проектах нам удалось привлечь дополнительные финансовые средства на развитие отрасли.</w:t>
      </w:r>
    </w:p>
    <w:p w:rsidR="00280887" w:rsidRDefault="00280887" w:rsidP="006569F5">
      <w:pPr>
        <w:pStyle w:val="a3"/>
        <w:numPr>
          <w:ilvl w:val="0"/>
          <w:numId w:val="3"/>
        </w:num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ЦБС участвовала в конкурсе на лучшее сельское учреждение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получила грант в размере 135135 руб. (средства направлены на библиотечное оборудование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Шилокшанской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б\к).</w:t>
      </w:r>
    </w:p>
    <w:p w:rsidR="00280887" w:rsidRDefault="00280887" w:rsidP="006569F5">
      <w:pPr>
        <w:pStyle w:val="a3"/>
        <w:numPr>
          <w:ilvl w:val="0"/>
          <w:numId w:val="3"/>
        </w:num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ЦКС через участие в проекте «Культура малой Родины» получила денежные средства в размере 537079,63 (ФБ -373338,6 О Б-163741</w:t>
      </w:r>
      <w:r w:rsidR="00292B7D">
        <w:rPr>
          <w:rFonts w:ascii="Times New Roman" w:hAnsi="Times New Roman" w:cs="Times New Roman"/>
          <w:sz w:val="28"/>
          <w:szCs w:val="28"/>
        </w:rPr>
        <w:t>,04 МБ-40935,26</w:t>
      </w:r>
      <w:r>
        <w:rPr>
          <w:rFonts w:ascii="Times New Roman" w:hAnsi="Times New Roman" w:cs="Times New Roman"/>
          <w:sz w:val="28"/>
          <w:szCs w:val="28"/>
        </w:rPr>
        <w:t>)</w:t>
      </w:r>
      <w:r w:rsidR="00292B7D">
        <w:rPr>
          <w:rFonts w:ascii="Times New Roman" w:hAnsi="Times New Roman" w:cs="Times New Roman"/>
          <w:sz w:val="28"/>
          <w:szCs w:val="28"/>
        </w:rPr>
        <w:t xml:space="preserve">, которые были направлены на текущий ремонт </w:t>
      </w:r>
      <w:proofErr w:type="spellStart"/>
      <w:r w:rsidR="00292B7D">
        <w:rPr>
          <w:rFonts w:ascii="Times New Roman" w:hAnsi="Times New Roman" w:cs="Times New Roman"/>
          <w:sz w:val="28"/>
          <w:szCs w:val="28"/>
        </w:rPr>
        <w:t>Шилокшанского</w:t>
      </w:r>
      <w:proofErr w:type="spellEnd"/>
      <w:r w:rsidR="00292B7D">
        <w:rPr>
          <w:rFonts w:ascii="Times New Roman" w:hAnsi="Times New Roman" w:cs="Times New Roman"/>
          <w:sz w:val="28"/>
          <w:szCs w:val="28"/>
        </w:rPr>
        <w:t xml:space="preserve"> с/клуба и </w:t>
      </w:r>
      <w:proofErr w:type="spellStart"/>
      <w:r w:rsidR="00292B7D">
        <w:rPr>
          <w:rFonts w:ascii="Times New Roman" w:hAnsi="Times New Roman" w:cs="Times New Roman"/>
          <w:sz w:val="28"/>
          <w:szCs w:val="28"/>
        </w:rPr>
        <w:t>Ломовского</w:t>
      </w:r>
      <w:proofErr w:type="spellEnd"/>
      <w:r w:rsidR="00292B7D">
        <w:rPr>
          <w:rFonts w:ascii="Times New Roman" w:hAnsi="Times New Roman" w:cs="Times New Roman"/>
          <w:sz w:val="28"/>
          <w:szCs w:val="28"/>
        </w:rPr>
        <w:t xml:space="preserve"> Дома культуры</w:t>
      </w:r>
    </w:p>
    <w:p w:rsidR="00292B7D" w:rsidRDefault="00292B7D" w:rsidP="006569F5">
      <w:pPr>
        <w:pStyle w:val="a3"/>
        <w:numPr>
          <w:ilvl w:val="0"/>
          <w:numId w:val="3"/>
        </w:num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ЦДБ приняла участие во всероссийском конкурсе «Культурная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мазаика</w:t>
      </w:r>
      <w:proofErr w:type="spellEnd"/>
      <w:r w:rsidR="006A49AA">
        <w:rPr>
          <w:rFonts w:ascii="Times New Roman" w:hAnsi="Times New Roman" w:cs="Times New Roman"/>
          <w:sz w:val="28"/>
          <w:szCs w:val="28"/>
        </w:rPr>
        <w:t xml:space="preserve"> малых городов и сел» с</w:t>
      </w:r>
      <w:r>
        <w:rPr>
          <w:rFonts w:ascii="Times New Roman" w:hAnsi="Times New Roman" w:cs="Times New Roman"/>
          <w:sz w:val="28"/>
          <w:szCs w:val="28"/>
        </w:rPr>
        <w:t xml:space="preserve"> проектом «Территория детства</w:t>
      </w:r>
      <w:r w:rsidRPr="00292B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создание Центра досуга, общения и литературно-творческого развития детей «Радуга» и получила грант в 400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Надо ск</w:t>
      </w:r>
      <w:r w:rsidR="006A4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зать, что на уровень Федерации было подано 1343 заявки, победил 81 проект из 43 субъектов РФ, наш проект оказался единственным (из 22 проектов от нижегородской области)</w:t>
      </w:r>
      <w:r w:rsidR="009A56D1">
        <w:rPr>
          <w:rFonts w:ascii="Times New Roman" w:hAnsi="Times New Roman" w:cs="Times New Roman"/>
          <w:sz w:val="28"/>
          <w:szCs w:val="28"/>
        </w:rPr>
        <w:t>.</w:t>
      </w:r>
    </w:p>
    <w:p w:rsidR="009A56D1" w:rsidRDefault="009A56D1" w:rsidP="006569F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2019 года в учреждениях культуры работает 295 сотрудников, из них 186 специалистов 81,3 % из которых имеют высшее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ср.специальное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образование по профилю работы (ЦБС этот показатель составляет 86%, по школам искусств –</w:t>
      </w:r>
      <w:r w:rsidR="00F84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100%</w:t>
      </w:r>
      <w:r w:rsidR="00F847AE">
        <w:rPr>
          <w:rFonts w:ascii="Times New Roman" w:hAnsi="Times New Roman" w:cs="Times New Roman"/>
          <w:sz w:val="28"/>
          <w:szCs w:val="28"/>
        </w:rPr>
        <w:t>, по культурно-досуговым учреждениям -58% (+6%)</w:t>
      </w:r>
      <w:r>
        <w:rPr>
          <w:rFonts w:ascii="Times New Roman" w:hAnsi="Times New Roman" w:cs="Times New Roman"/>
          <w:sz w:val="28"/>
          <w:szCs w:val="28"/>
        </w:rPr>
        <w:t>)</w:t>
      </w:r>
      <w:r w:rsidR="00F847AE">
        <w:rPr>
          <w:rFonts w:ascii="Times New Roman" w:hAnsi="Times New Roman" w:cs="Times New Roman"/>
          <w:sz w:val="28"/>
          <w:szCs w:val="28"/>
        </w:rPr>
        <w:t xml:space="preserve"> 15 человек проходят обучение </w:t>
      </w:r>
      <w:r w:rsidR="00D92515">
        <w:rPr>
          <w:rFonts w:ascii="Times New Roman" w:hAnsi="Times New Roman" w:cs="Times New Roman"/>
          <w:sz w:val="28"/>
          <w:szCs w:val="28"/>
        </w:rPr>
        <w:t>п</w:t>
      </w:r>
      <w:r w:rsidR="00F847AE">
        <w:rPr>
          <w:rFonts w:ascii="Times New Roman" w:hAnsi="Times New Roman" w:cs="Times New Roman"/>
          <w:sz w:val="28"/>
          <w:szCs w:val="28"/>
        </w:rPr>
        <w:t>о специальности.</w:t>
      </w:r>
    </w:p>
    <w:p w:rsidR="00AB3548" w:rsidRPr="00AB3548" w:rsidRDefault="00F847AE" w:rsidP="006569F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курсы повышения</w:t>
      </w:r>
      <w:r w:rsidR="00EE7ECA">
        <w:rPr>
          <w:rFonts w:ascii="Times New Roman" w:hAnsi="Times New Roman" w:cs="Times New Roman"/>
          <w:sz w:val="28"/>
          <w:szCs w:val="28"/>
        </w:rPr>
        <w:t xml:space="preserve"> квалификации обучено 47 специалистов.</w:t>
      </w:r>
    </w:p>
    <w:p w:rsidR="00EE7ECA" w:rsidRDefault="00EE7ECA" w:rsidP="006569F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педагогов, имеющих высшую и первую категории в общем количестве педагогов составляет 59%.</w:t>
      </w:r>
    </w:p>
    <w:p w:rsidR="00AB3548" w:rsidRPr="005F776C" w:rsidRDefault="00AB3548" w:rsidP="006569F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подпрограммы «Улучшение жилищных условий специалистов» государственной программы «Развитие жилищного строительства и государственная поддержка граждан по обеспечению жильем на территории Нижегородской области» в конкурсных процедурах приняли участие 2 специалиста, в результате отбора оба получили поддержку на приобретение жилья в размере 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каждая (из 25 квот выделенных на отрасль «Культура» по Нижегородской области) – концертмейстер Гейко Н.И., преподаватель по классу скрипка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АН.</w:t>
      </w:r>
    </w:p>
    <w:p w:rsidR="00292B7D" w:rsidRDefault="00292B7D" w:rsidP="006569F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значительно улучшилась материально-техническая база</w:t>
      </w:r>
      <w:r w:rsidR="009A56D1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9A56D1" w:rsidRDefault="009A56D1" w:rsidP="006569F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Выполнено ремонтных работ на сумму 35501,1 тыс.рублей, противопожарных мероприятий на сумму 6768,1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приобретено оборудование на 3415,1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общей сложности на эти цели направлено 45684,3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т.руб</w:t>
      </w:r>
      <w:proofErr w:type="spellEnd"/>
    </w:p>
    <w:p w:rsidR="009A56D1" w:rsidRDefault="009A56D1" w:rsidP="006569F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наиболее важное событие для нас капитальный ремонт ДК им.Дубровских в рамках Областной адресной инвестиционной программы (МБ-8553,1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ОБ-30100,0)</w:t>
      </w:r>
      <w:r w:rsidR="00EE7ECA">
        <w:rPr>
          <w:rFonts w:ascii="Times New Roman" w:hAnsi="Times New Roman" w:cs="Times New Roman"/>
          <w:sz w:val="28"/>
          <w:szCs w:val="28"/>
        </w:rPr>
        <w:t>.</w:t>
      </w:r>
      <w:r w:rsidR="00307B6C">
        <w:rPr>
          <w:rFonts w:ascii="Times New Roman" w:hAnsi="Times New Roman" w:cs="Times New Roman"/>
          <w:sz w:val="28"/>
          <w:szCs w:val="28"/>
        </w:rPr>
        <w:t xml:space="preserve"> В помещении ДК расположены две библиотеки, а это значит</w:t>
      </w:r>
      <w:r w:rsidR="006A49AA">
        <w:rPr>
          <w:rFonts w:ascii="Times New Roman" w:hAnsi="Times New Roman" w:cs="Times New Roman"/>
          <w:sz w:val="28"/>
          <w:szCs w:val="28"/>
        </w:rPr>
        <w:t>,</w:t>
      </w:r>
      <w:r w:rsidR="00307B6C">
        <w:rPr>
          <w:rFonts w:ascii="Times New Roman" w:hAnsi="Times New Roman" w:cs="Times New Roman"/>
          <w:sz w:val="28"/>
          <w:szCs w:val="28"/>
        </w:rPr>
        <w:t xml:space="preserve"> что свои условия улучшили сразу три учреждения.</w:t>
      </w:r>
    </w:p>
    <w:p w:rsidR="00EE7ECA" w:rsidRDefault="00EE7ECA" w:rsidP="006569F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учреждений задействовано 122 комплекта компьютерной техники, в б</w:t>
      </w:r>
      <w:r w:rsidR="006A49AA">
        <w:rPr>
          <w:rFonts w:ascii="Times New Roman" w:hAnsi="Times New Roman" w:cs="Times New Roman"/>
          <w:sz w:val="28"/>
          <w:szCs w:val="28"/>
        </w:rPr>
        <w:t>иблиотеках</w:t>
      </w:r>
      <w:r>
        <w:rPr>
          <w:rFonts w:ascii="Times New Roman" w:hAnsi="Times New Roman" w:cs="Times New Roman"/>
          <w:sz w:val="28"/>
          <w:szCs w:val="28"/>
        </w:rPr>
        <w:t xml:space="preserve"> ЦБС успешно действуют ИКЦ.</w:t>
      </w:r>
    </w:p>
    <w:p w:rsidR="00EE7ECA" w:rsidRDefault="00EE7ECA" w:rsidP="006569F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центры обслуживают 4119 пользователей (2018г.-3904), число посещений составило 23944 (2018 - 20326), выдано справок 17183 (2018г. 16929). Все показатели работы ИКЦ выше показателей предыдущего года.</w:t>
      </w:r>
    </w:p>
    <w:p w:rsidR="004A56D0" w:rsidRDefault="004A56D0" w:rsidP="006569F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программе «электронный гражданин» прошли обучение 28 ч/к</w:t>
      </w:r>
      <w:r w:rsidR="00D128F4">
        <w:rPr>
          <w:rFonts w:ascii="Times New Roman" w:hAnsi="Times New Roman" w:cs="Times New Roman"/>
          <w:sz w:val="28"/>
          <w:szCs w:val="28"/>
        </w:rPr>
        <w:t xml:space="preserve"> (2018-34, 2017-41). Все муниципальные учреждения имеют свои сайты. По итогам работы в округе функционирует 196 клубных формирований (2018г-194, 2017-190) с числом участников в них 2615 (2018-2507, 2017--2455).</w:t>
      </w:r>
    </w:p>
    <w:p w:rsidR="00D128F4" w:rsidRDefault="00D128F4" w:rsidP="006569F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искусств обучается 1225 уч-ся. Число пользователей б/к ЦБС состав</w:t>
      </w:r>
      <w:r w:rsidR="00795F82">
        <w:rPr>
          <w:rFonts w:ascii="Times New Roman" w:hAnsi="Times New Roman" w:cs="Times New Roman"/>
          <w:sz w:val="28"/>
          <w:szCs w:val="28"/>
        </w:rPr>
        <w:t>ило 19061 человек (2018-19555</w:t>
      </w:r>
      <w:r>
        <w:rPr>
          <w:rFonts w:ascii="Times New Roman" w:hAnsi="Times New Roman" w:cs="Times New Roman"/>
          <w:sz w:val="28"/>
          <w:szCs w:val="28"/>
        </w:rPr>
        <w:t xml:space="preserve">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т.числе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1C32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86</w:t>
      </w:r>
      <w:r w:rsidR="001C3296">
        <w:rPr>
          <w:rFonts w:ascii="Times New Roman" w:hAnsi="Times New Roman" w:cs="Times New Roman"/>
          <w:sz w:val="28"/>
          <w:szCs w:val="28"/>
        </w:rPr>
        <w:t>18 (2018г.-9264).</w:t>
      </w:r>
    </w:p>
    <w:p w:rsidR="001C3296" w:rsidRDefault="001C3296" w:rsidP="006569F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Культурно-досуговыми учреждениями проведено 3801 мероприятие (2018-3642, 2017-3534) с числом участников 429364 (+42413-386951чел), в т.ч. детей -137378 (2018г.-132729). На платной основе прошло 830 мероприятий (2018г.-771, 2017г.-748), с числом участников в них 95080 чел. (2018-89468, 2017-85417)</w:t>
      </w:r>
    </w:p>
    <w:p w:rsidR="008B1DF6" w:rsidRDefault="008B1DF6" w:rsidP="006569F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10 выросло количество коллективов, носящих звание народны</w:t>
      </w:r>
      <w:r w:rsidR="00D9251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-вокальному коллективу </w:t>
      </w:r>
      <w:r w:rsidR="00D925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Поверье</w:t>
      </w:r>
      <w:r w:rsidR="00D925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D92515">
        <w:rPr>
          <w:rFonts w:ascii="Times New Roman" w:hAnsi="Times New Roman" w:cs="Times New Roman"/>
          <w:sz w:val="28"/>
          <w:szCs w:val="28"/>
        </w:rPr>
        <w:t>своена почетная категория «народный самодеятельный коллектив»</w:t>
      </w:r>
      <w:r w:rsidR="00D36612">
        <w:rPr>
          <w:rFonts w:ascii="Times New Roman" w:hAnsi="Times New Roman" w:cs="Times New Roman"/>
          <w:sz w:val="28"/>
          <w:szCs w:val="28"/>
        </w:rPr>
        <w:t xml:space="preserve"> в 2019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36612" w:rsidRPr="00D36612" w:rsidRDefault="00D36612" w:rsidP="006569F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937 ч/к приняли участие в 87 конкурсах и фестивалях областного, межрегионального, Всероссийского и международного значения, в т.ч. 15 международных, 17 Всероссийских и 28 областных.</w:t>
      </w:r>
    </w:p>
    <w:p w:rsidR="00D92515" w:rsidRDefault="008B1DF6" w:rsidP="006569F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лауреатов Международных конкурсов – народный ансамбль «Росс</w:t>
      </w:r>
      <w:r w:rsidR="00D92515">
        <w:rPr>
          <w:rFonts w:ascii="Times New Roman" w:hAnsi="Times New Roman" w:cs="Times New Roman"/>
          <w:sz w:val="28"/>
          <w:szCs w:val="28"/>
        </w:rPr>
        <w:t>иянка» (международный конкурс «П</w:t>
      </w:r>
      <w:r>
        <w:rPr>
          <w:rFonts w:ascii="Times New Roman" w:hAnsi="Times New Roman" w:cs="Times New Roman"/>
          <w:sz w:val="28"/>
          <w:szCs w:val="28"/>
        </w:rPr>
        <w:t>росторы России»</w:t>
      </w:r>
      <w:r w:rsidR="00D92515">
        <w:rPr>
          <w:rFonts w:ascii="Times New Roman" w:hAnsi="Times New Roman" w:cs="Times New Roman"/>
          <w:sz w:val="28"/>
          <w:szCs w:val="28"/>
        </w:rPr>
        <w:t>)</w:t>
      </w:r>
    </w:p>
    <w:p w:rsidR="008B1DF6" w:rsidRPr="00D36612" w:rsidRDefault="00D92515" w:rsidP="006569F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B1DF6">
        <w:rPr>
          <w:rFonts w:ascii="Times New Roman" w:hAnsi="Times New Roman" w:cs="Times New Roman"/>
          <w:sz w:val="28"/>
          <w:szCs w:val="28"/>
        </w:rPr>
        <w:t xml:space="preserve">чащиеся </w:t>
      </w:r>
      <w:proofErr w:type="spellStart"/>
      <w:r w:rsidR="008B1DF6">
        <w:rPr>
          <w:rFonts w:ascii="Times New Roman" w:hAnsi="Times New Roman" w:cs="Times New Roman"/>
          <w:sz w:val="28"/>
          <w:szCs w:val="28"/>
        </w:rPr>
        <w:t>кулебакской</w:t>
      </w:r>
      <w:proofErr w:type="spellEnd"/>
      <w:r w:rsidR="008B1DF6">
        <w:rPr>
          <w:rFonts w:ascii="Times New Roman" w:hAnsi="Times New Roman" w:cs="Times New Roman"/>
          <w:sz w:val="28"/>
          <w:szCs w:val="28"/>
        </w:rPr>
        <w:t xml:space="preserve"> ДШИ Александр Захаров и Егор </w:t>
      </w:r>
      <w:proofErr w:type="spellStart"/>
      <w:r w:rsidR="008B1DF6">
        <w:rPr>
          <w:rFonts w:ascii="Times New Roman" w:hAnsi="Times New Roman" w:cs="Times New Roman"/>
          <w:sz w:val="28"/>
          <w:szCs w:val="28"/>
        </w:rPr>
        <w:t>Пышонин</w:t>
      </w:r>
      <w:proofErr w:type="spellEnd"/>
      <w:r w:rsidR="008B1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стали лауреатами </w:t>
      </w:r>
      <w:r w:rsidR="008B1DF6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8B1DF6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B1DF6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1DF6">
        <w:rPr>
          <w:rFonts w:ascii="Times New Roman" w:hAnsi="Times New Roman" w:cs="Times New Roman"/>
          <w:sz w:val="28"/>
          <w:szCs w:val="28"/>
        </w:rPr>
        <w:t xml:space="preserve"> «Петропавловс</w:t>
      </w:r>
      <w:r>
        <w:rPr>
          <w:rFonts w:ascii="Times New Roman" w:hAnsi="Times New Roman" w:cs="Times New Roman"/>
          <w:sz w:val="28"/>
          <w:szCs w:val="28"/>
        </w:rPr>
        <w:t xml:space="preserve">кие ассамблеи»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С.Петербурге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92515" w:rsidRDefault="008B1DF6" w:rsidP="006569F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36612">
        <w:rPr>
          <w:rFonts w:ascii="Times New Roman" w:hAnsi="Times New Roman" w:cs="Times New Roman"/>
          <w:sz w:val="28"/>
          <w:szCs w:val="28"/>
        </w:rPr>
        <w:t xml:space="preserve">чащиеся ДШИ </w:t>
      </w:r>
      <w:r>
        <w:rPr>
          <w:rFonts w:ascii="Times New Roman" w:hAnsi="Times New Roman" w:cs="Times New Roman"/>
          <w:sz w:val="28"/>
          <w:szCs w:val="28"/>
        </w:rPr>
        <w:t xml:space="preserve">Антон Хомяков и Александр Захаров стали лауреатами </w:t>
      </w:r>
      <w:r>
        <w:rPr>
          <w:rFonts w:ascii="Times New Roman" w:hAnsi="Times New Roman" w:cs="Times New Roman"/>
          <w:sz w:val="28"/>
          <w:szCs w:val="28"/>
          <w:lang w:val="en-US"/>
        </w:rPr>
        <w:t>XXYI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фестиваля «Новые имена», кроме того Антон Хомяков одержал победу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конкурсе молодых исполнителей на баяне </w:t>
      </w:r>
      <w:r w:rsidR="00D925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аккордеоне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А.Кусякова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г. Ростове на Дону</w:t>
      </w:r>
      <w:r w:rsidR="00D92515">
        <w:rPr>
          <w:rFonts w:ascii="Times New Roman" w:hAnsi="Times New Roman" w:cs="Times New Roman"/>
          <w:sz w:val="28"/>
          <w:szCs w:val="28"/>
        </w:rPr>
        <w:t>.</w:t>
      </w:r>
    </w:p>
    <w:p w:rsidR="008B1DF6" w:rsidRDefault="00D92515" w:rsidP="006569F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3C09E5">
        <w:rPr>
          <w:rFonts w:ascii="Times New Roman" w:hAnsi="Times New Roman" w:cs="Times New Roman"/>
          <w:sz w:val="28"/>
          <w:szCs w:val="28"/>
        </w:rPr>
        <w:t xml:space="preserve">ародный ансамбль «Поверье» стал лауреатом </w:t>
      </w:r>
      <w:r w:rsidR="003C09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C09E5">
        <w:rPr>
          <w:rFonts w:ascii="Times New Roman" w:hAnsi="Times New Roman" w:cs="Times New Roman"/>
          <w:sz w:val="28"/>
          <w:szCs w:val="28"/>
        </w:rPr>
        <w:t xml:space="preserve"> степени на Всероссийском конкурсе «Сияние талантов. Вокал 2019».</w:t>
      </w:r>
    </w:p>
    <w:p w:rsidR="003C09E5" w:rsidRDefault="003C09E5" w:rsidP="006569F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прошедшем году продолжилась активная работа творческих объединений художников «Палитра»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Г.И.Вадеев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поэтов и прозаиков «Лира»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В.Ф.Чернов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804F2" w:rsidRDefault="003C09E5" w:rsidP="006569F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Вышли в свет книги местных авторов: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Т.И.Бухваловой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«Дорога жизни каждому своя»,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А.Филяюшкина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«Вехи времени, судьбы людские»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Г.П.Перминова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«Оборотень»</w:t>
      </w:r>
      <w:r w:rsidR="00C804F2">
        <w:rPr>
          <w:rFonts w:ascii="Times New Roman" w:hAnsi="Times New Roman" w:cs="Times New Roman"/>
          <w:sz w:val="28"/>
          <w:szCs w:val="28"/>
        </w:rPr>
        <w:t xml:space="preserve">, «Через тернии…к счастью!», </w:t>
      </w:r>
      <w:proofErr w:type="spellStart"/>
      <w:r w:rsidR="00C804F2">
        <w:rPr>
          <w:rFonts w:ascii="Times New Roman" w:hAnsi="Times New Roman" w:cs="Times New Roman"/>
          <w:sz w:val="28"/>
          <w:szCs w:val="28"/>
        </w:rPr>
        <w:t>Т.Е.Приезжевой</w:t>
      </w:r>
      <w:proofErr w:type="spellEnd"/>
      <w:r w:rsidR="00C804F2">
        <w:rPr>
          <w:rFonts w:ascii="Times New Roman" w:hAnsi="Times New Roman" w:cs="Times New Roman"/>
          <w:sz w:val="28"/>
          <w:szCs w:val="28"/>
        </w:rPr>
        <w:t xml:space="preserve"> «Весна души моей», тематические сборники «Кулебачане в спорте», «Какими мы были» (100 </w:t>
      </w:r>
      <w:proofErr w:type="spellStart"/>
      <w:r w:rsidR="00C804F2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C804F2">
        <w:rPr>
          <w:rFonts w:ascii="Times New Roman" w:hAnsi="Times New Roman" w:cs="Times New Roman"/>
          <w:sz w:val="28"/>
          <w:szCs w:val="28"/>
        </w:rPr>
        <w:t xml:space="preserve"> создания организации ВЛКСМ в Кулебаках). Состоялись их торжественные презентации и читательские конференции. </w:t>
      </w:r>
    </w:p>
    <w:p w:rsidR="008B1DF6" w:rsidRPr="00D36612" w:rsidRDefault="00C804F2" w:rsidP="006569F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Состоялась выставка работ художников округа (24 художника – 73 работы), персональные выставки самодеятельных художников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(51 работа),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(61 ка</w:t>
      </w:r>
      <w:r w:rsidR="00D3661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тина).</w:t>
      </w:r>
    </w:p>
    <w:p w:rsidR="001A53D5" w:rsidRDefault="001A53D5" w:rsidP="006569F5">
      <w:pPr>
        <w:tabs>
          <w:tab w:val="left" w:pos="0"/>
          <w:tab w:val="left" w:pos="67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Указом президента РФ 2019 год был объявлен Годом театра в России.</w:t>
      </w:r>
    </w:p>
    <w:p w:rsidR="001A53D5" w:rsidRPr="001A53D5" w:rsidRDefault="001A53D5" w:rsidP="006569F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D5">
        <w:rPr>
          <w:rFonts w:ascii="Times New Roman" w:hAnsi="Times New Roman" w:cs="Times New Roman"/>
          <w:sz w:val="28"/>
          <w:szCs w:val="28"/>
        </w:rPr>
        <w:t>В результате проведенной работы было организовано 193 мероприятия с числом участников в них 19861 чел</w:t>
      </w:r>
    </w:p>
    <w:p w:rsidR="001A53D5" w:rsidRDefault="001A53D5" w:rsidP="006569F5">
      <w:pPr>
        <w:tabs>
          <w:tab w:val="left" w:pos="0"/>
          <w:tab w:val="left" w:pos="67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года состоялись премьерные спектакли «А зори здесь тихие» (народный театр «Лазурит»,</w:t>
      </w:r>
      <w:r w:rsidRPr="00D36612">
        <w:rPr>
          <w:rFonts w:ascii="Times New Roman" w:hAnsi="Times New Roman" w:cs="Times New Roman"/>
          <w:sz w:val="28"/>
          <w:szCs w:val="28"/>
        </w:rPr>
        <w:t xml:space="preserve"> </w:t>
      </w:r>
      <w:r w:rsidRPr="006466CD">
        <w:rPr>
          <w:rFonts w:ascii="Times New Roman" w:hAnsi="Times New Roman" w:cs="Times New Roman"/>
          <w:sz w:val="28"/>
          <w:szCs w:val="28"/>
        </w:rPr>
        <w:t xml:space="preserve">ДК Дубровских, режиссер </w:t>
      </w:r>
      <w:proofErr w:type="spellStart"/>
      <w:r w:rsidRPr="006466CD">
        <w:rPr>
          <w:rFonts w:ascii="Times New Roman" w:hAnsi="Times New Roman" w:cs="Times New Roman"/>
          <w:sz w:val="28"/>
          <w:szCs w:val="28"/>
        </w:rPr>
        <w:t>Н.Я.Чурбанова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«Три красавицы» (лирическая комедия,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театр-студия «Дилижанс», режиссер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М.В.Федотова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«Три жизни Айседоры» (моноспектакль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пьессе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З.Сагалова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театр-студия «Дилижанс», режис</w:t>
      </w:r>
      <w:r w:rsidR="00031722">
        <w:rPr>
          <w:rFonts w:ascii="Times New Roman" w:hAnsi="Times New Roman" w:cs="Times New Roman"/>
          <w:sz w:val="28"/>
          <w:szCs w:val="28"/>
        </w:rPr>
        <w:t xml:space="preserve">сер </w:t>
      </w:r>
      <w:proofErr w:type="spellStart"/>
      <w:r w:rsidR="00031722">
        <w:rPr>
          <w:rFonts w:ascii="Times New Roman" w:hAnsi="Times New Roman" w:cs="Times New Roman"/>
          <w:sz w:val="28"/>
          <w:szCs w:val="28"/>
        </w:rPr>
        <w:t>М.Ф.Федотова</w:t>
      </w:r>
      <w:proofErr w:type="spellEnd"/>
      <w:r w:rsidR="00031722">
        <w:rPr>
          <w:rFonts w:ascii="Times New Roman" w:hAnsi="Times New Roman" w:cs="Times New Roman"/>
          <w:sz w:val="28"/>
          <w:szCs w:val="28"/>
        </w:rPr>
        <w:t xml:space="preserve">), «Марат, Лика и </w:t>
      </w:r>
      <w:proofErr w:type="spellStart"/>
      <w:r w:rsidR="00031722">
        <w:rPr>
          <w:rFonts w:ascii="Times New Roman" w:hAnsi="Times New Roman" w:cs="Times New Roman"/>
          <w:sz w:val="28"/>
          <w:szCs w:val="28"/>
        </w:rPr>
        <w:t>Леонидик</w:t>
      </w:r>
      <w:proofErr w:type="spellEnd"/>
      <w:r w:rsidR="00031722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стория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любви</w:t>
      </w:r>
      <w:r w:rsidR="0003172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пьессе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А.Арбузова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«Мой бедный Марат.</w:t>
      </w:r>
    </w:p>
    <w:p w:rsidR="001A53D5" w:rsidRDefault="001A53D5" w:rsidP="006569F5">
      <w:pPr>
        <w:tabs>
          <w:tab w:val="left" w:pos="0"/>
          <w:tab w:val="left" w:pos="67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Премьеры детских спектаклей «Каша из топора» (народный театр ДК Дубровских «Лазурит», режиссер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Н.Я.Чурбанова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«Кошка домоседка» по пьесе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С.Я.Маршака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(детский театральный коллектив «Сказка»,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С.В.Ладыгина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«Теремок», «Как звери встречали Новый год», «Царевна лягушка»(кукольный театр «Солнечный зонтик» ДК Велетьма, режиссер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О.Е.), «Волшебник изумрудного города» (ДК Мурзицы, театральный коллектив «Затейники»), «Волшебный сундук Деда Мороза» (ДК Мурзицы, театральный коллектив «Визит»).</w:t>
      </w:r>
    </w:p>
    <w:p w:rsidR="001A53D5" w:rsidRDefault="001A53D5" w:rsidP="006569F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работу в данном направлении провели и культурно досуговые учреждения, и библиотеки. Мероприятия знакомили с историей возникновения театра, лучшими театрами страны, великими актерами и театральными режиссерами и были направлены на развитие интереса к театральному искусству. На достойном уровне были организованы Дни сел и поселков, День города, впервые прошел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п.Молочная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ферма.</w:t>
      </w:r>
    </w:p>
    <w:p w:rsidR="001A53D5" w:rsidRDefault="001A53D5" w:rsidP="006569F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успешно реализованы мероприятия проектов «Группы ле</w:t>
      </w:r>
      <w:r w:rsidR="00650681">
        <w:rPr>
          <w:rFonts w:ascii="Times New Roman" w:hAnsi="Times New Roman" w:cs="Times New Roman"/>
          <w:sz w:val="28"/>
          <w:szCs w:val="28"/>
        </w:rPr>
        <w:t xml:space="preserve">тнего досуга» (23 группы-414 </w:t>
      </w:r>
      <w:proofErr w:type="gramStart"/>
      <w:r w:rsidR="00650681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0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453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мероприятия- с участием 13392 человек), «Группы летнего чтения» (20 групп-256 участников, 382 мероприятия с участием 7461 ребенка). Реализованы мероприятия</w:t>
      </w:r>
      <w:r w:rsidR="002A6297">
        <w:rPr>
          <w:rFonts w:ascii="Times New Roman" w:hAnsi="Times New Roman" w:cs="Times New Roman"/>
          <w:sz w:val="28"/>
          <w:szCs w:val="28"/>
        </w:rPr>
        <w:t xml:space="preserve"> «Любимый мой дворик», «Проведем выходные в парке», «Кино под открытым небом (МБУК КДК).</w:t>
      </w:r>
    </w:p>
    <w:p w:rsidR="002A6297" w:rsidRDefault="002A6297" w:rsidP="006569F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учреждений культуры в летний период смогла оценить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Т.В.Ксенофонтова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–представитель</w:t>
      </w:r>
      <w:r w:rsidR="00650681">
        <w:rPr>
          <w:rFonts w:ascii="Times New Roman" w:hAnsi="Times New Roman" w:cs="Times New Roman"/>
          <w:sz w:val="28"/>
          <w:szCs w:val="28"/>
        </w:rPr>
        <w:t xml:space="preserve"> Министерст</w:t>
      </w:r>
      <w:r>
        <w:rPr>
          <w:rFonts w:ascii="Times New Roman" w:hAnsi="Times New Roman" w:cs="Times New Roman"/>
          <w:sz w:val="28"/>
          <w:szCs w:val="28"/>
        </w:rPr>
        <w:t>ва культуры, член областной выездной комиссии. В результате не вынесено ни одного замечания, работа получила высокую оценку.</w:t>
      </w:r>
      <w:r w:rsidR="00307B6C">
        <w:rPr>
          <w:rFonts w:ascii="Times New Roman" w:hAnsi="Times New Roman" w:cs="Times New Roman"/>
          <w:sz w:val="28"/>
          <w:szCs w:val="28"/>
        </w:rPr>
        <w:t xml:space="preserve"> Особенно поразило комиссию количество проектов, реализуемых в летний период и направленных на организацию досуга населения всех возрастов.</w:t>
      </w:r>
    </w:p>
    <w:p w:rsidR="002A6297" w:rsidRDefault="002A6297" w:rsidP="006569F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проведено </w:t>
      </w:r>
      <w:r w:rsidR="000D6822" w:rsidRPr="00F5398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муниципальных конкурсов по самым разным направлениям</w:t>
      </w:r>
      <w:r w:rsidR="006117E5">
        <w:rPr>
          <w:rFonts w:ascii="Times New Roman" w:hAnsi="Times New Roman" w:cs="Times New Roman"/>
          <w:sz w:val="28"/>
          <w:szCs w:val="28"/>
        </w:rPr>
        <w:t>:</w:t>
      </w:r>
    </w:p>
    <w:p w:rsidR="006117E5" w:rsidRDefault="006117E5" w:rsidP="006569F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конкурс дуэтов исполнителей «Песня на двоих»;</w:t>
      </w:r>
    </w:p>
    <w:p w:rsidR="006117E5" w:rsidRDefault="006117E5" w:rsidP="006569F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конкурс чтецов «Поэзии волшебные мгновенья». «Мы помним подвиг наш великий»</w:t>
      </w:r>
    </w:p>
    <w:p w:rsidR="002150D4" w:rsidRDefault="002150D4" w:rsidP="006569F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-хореографического искусства «Терпсихора»</w:t>
      </w:r>
    </w:p>
    <w:p w:rsidR="002150D4" w:rsidRDefault="002150D4" w:rsidP="006569F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15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 вокального искусства «Стань звездой»</w:t>
      </w:r>
    </w:p>
    <w:p w:rsidR="002150D4" w:rsidRDefault="002150D4" w:rsidP="006569F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YIII</w:t>
      </w:r>
      <w:r>
        <w:rPr>
          <w:rFonts w:ascii="Times New Roman" w:hAnsi="Times New Roman" w:cs="Times New Roman"/>
          <w:sz w:val="28"/>
          <w:szCs w:val="28"/>
        </w:rPr>
        <w:t xml:space="preserve"> конкурс театрального искусства «Театральная маска»</w:t>
      </w:r>
    </w:p>
    <w:p w:rsidR="00B625C8" w:rsidRDefault="00B625C8" w:rsidP="006569F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патриотическая песни «Тальяночка»</w:t>
      </w:r>
    </w:p>
    <w:p w:rsidR="00B625C8" w:rsidRDefault="00B625C8" w:rsidP="006569F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2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YII</w:t>
      </w:r>
      <w:r w:rsidR="00031722">
        <w:rPr>
          <w:rFonts w:ascii="Times New Roman" w:hAnsi="Times New Roman" w:cs="Times New Roman"/>
          <w:sz w:val="28"/>
          <w:szCs w:val="28"/>
        </w:rPr>
        <w:t xml:space="preserve"> конкурс самодеятельного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«Село талантов»</w:t>
      </w:r>
    </w:p>
    <w:p w:rsidR="00B625C8" w:rsidRDefault="00B625C8" w:rsidP="006569F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YI</w:t>
      </w:r>
      <w:r>
        <w:rPr>
          <w:rFonts w:ascii="Times New Roman" w:hAnsi="Times New Roman" w:cs="Times New Roman"/>
          <w:sz w:val="28"/>
          <w:szCs w:val="28"/>
        </w:rPr>
        <w:t xml:space="preserve"> конкурс детского и юно</w:t>
      </w:r>
      <w:r w:rsidR="00031722">
        <w:rPr>
          <w:rFonts w:ascii="Times New Roman" w:hAnsi="Times New Roman" w:cs="Times New Roman"/>
          <w:sz w:val="28"/>
          <w:szCs w:val="28"/>
        </w:rPr>
        <w:t>шеского самодеятельного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«Звездная россыпь»</w:t>
      </w:r>
    </w:p>
    <w:p w:rsidR="00B625C8" w:rsidRPr="00A4446A" w:rsidRDefault="00B625C8" w:rsidP="006569F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конкурс эстрадной песни «Молодые голоса»</w:t>
      </w:r>
      <w:r w:rsidR="000D68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творческих работ «Картины родной стороны».</w:t>
      </w:r>
    </w:p>
    <w:p w:rsidR="00AA36E3" w:rsidRDefault="000D6822" w:rsidP="006569F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детского </w:t>
      </w:r>
      <w:r w:rsidR="00031722">
        <w:rPr>
          <w:rFonts w:ascii="Times New Roman" w:hAnsi="Times New Roman" w:cs="Times New Roman"/>
          <w:sz w:val="28"/>
          <w:szCs w:val="28"/>
        </w:rPr>
        <w:t>рисунка «Графический натюрморт»</w:t>
      </w:r>
      <w:r>
        <w:rPr>
          <w:rFonts w:ascii="Times New Roman" w:hAnsi="Times New Roman" w:cs="Times New Roman"/>
          <w:sz w:val="28"/>
          <w:szCs w:val="28"/>
        </w:rPr>
        <w:t xml:space="preserve"> вышел на новый уровень и во второй раз проходил как областной.</w:t>
      </w:r>
    </w:p>
    <w:p w:rsidR="00B625C8" w:rsidRDefault="00B625C8" w:rsidP="006569F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множества и многообразия задач</w:t>
      </w:r>
      <w:r w:rsidR="00F53986">
        <w:rPr>
          <w:rFonts w:ascii="Times New Roman" w:hAnsi="Times New Roman" w:cs="Times New Roman"/>
          <w:sz w:val="28"/>
          <w:szCs w:val="28"/>
        </w:rPr>
        <w:t>,</w:t>
      </w:r>
      <w:r w:rsidR="00A4446A">
        <w:rPr>
          <w:rFonts w:ascii="Times New Roman" w:hAnsi="Times New Roman" w:cs="Times New Roman"/>
          <w:sz w:val="28"/>
          <w:szCs w:val="28"/>
        </w:rPr>
        <w:t xml:space="preserve"> стоящих перед нами в 2019 году – задача глубокого изучения общественного мнения.</w:t>
      </w:r>
    </w:p>
    <w:p w:rsidR="00A4446A" w:rsidRDefault="00A4446A" w:rsidP="006569F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ежеквартальных мониторингов опрошено 966 респондентов.</w:t>
      </w:r>
    </w:p>
    <w:p w:rsidR="00A4446A" w:rsidRDefault="00836EDB" w:rsidP="006569F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оказанию услуги</w:t>
      </w:r>
      <w:r w:rsidR="00A4446A">
        <w:rPr>
          <w:rFonts w:ascii="Times New Roman" w:hAnsi="Times New Roman" w:cs="Times New Roman"/>
          <w:sz w:val="28"/>
          <w:szCs w:val="28"/>
        </w:rPr>
        <w:t xml:space="preserve"> «библиотечное, библиографическое, информационное обслуживание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446A">
        <w:rPr>
          <w:rFonts w:ascii="Times New Roman" w:hAnsi="Times New Roman" w:cs="Times New Roman"/>
          <w:sz w:val="28"/>
          <w:szCs w:val="28"/>
        </w:rPr>
        <w:t xml:space="preserve"> опрошено 299 человек, ни один</w:t>
      </w:r>
      <w:r w:rsidR="00F5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 не дал отрицательную оценку качества оказания услуги.</w:t>
      </w:r>
    </w:p>
    <w:p w:rsidR="00836EDB" w:rsidRDefault="00836EDB" w:rsidP="006569F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оказанию услуги «Организация деятельности клубных</w:t>
      </w:r>
      <w:r w:rsidR="003F5A3D">
        <w:rPr>
          <w:rFonts w:ascii="Times New Roman" w:hAnsi="Times New Roman" w:cs="Times New Roman"/>
          <w:sz w:val="28"/>
          <w:szCs w:val="28"/>
        </w:rPr>
        <w:t xml:space="preserve"> формирований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5A3D">
        <w:rPr>
          <w:rFonts w:ascii="Times New Roman" w:hAnsi="Times New Roman" w:cs="Times New Roman"/>
          <w:sz w:val="28"/>
          <w:szCs w:val="28"/>
        </w:rPr>
        <w:t xml:space="preserve"> опрошено 140 человек, отрицательную оценку дали 5 человек (это касалось теплового режима).</w:t>
      </w:r>
    </w:p>
    <w:p w:rsidR="003F5A3D" w:rsidRDefault="003F5A3D" w:rsidP="006569F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реализации дополнительных образовательных программ опрошено 547 человек, 2 из них дали отрицательную оценку.</w:t>
      </w:r>
    </w:p>
    <w:p w:rsidR="00836EDB" w:rsidRDefault="000B3490" w:rsidP="006569F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работа была проделана по проведению независимой оценки качества условий оказания услуг организациями культуры и организациями, осуществляющими образовательную деятельность в сфере культуры.</w:t>
      </w:r>
    </w:p>
    <w:p w:rsidR="000B3490" w:rsidRDefault="000B3490" w:rsidP="006569F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независимой оценке подверглись (прошли)</w:t>
      </w:r>
      <w:r w:rsidR="00F34EF7">
        <w:rPr>
          <w:rFonts w:ascii="Times New Roman" w:hAnsi="Times New Roman" w:cs="Times New Roman"/>
          <w:sz w:val="28"/>
          <w:szCs w:val="28"/>
        </w:rPr>
        <w:t xml:space="preserve"> </w:t>
      </w:r>
      <w:r w:rsidR="00031722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организаций – МБУК ЦБС, МБУК КДК, все школы искусств, ДХШ. Было изучено мнение 1400 пользователей наших услуг</w:t>
      </w:r>
      <w:r w:rsidR="00F34EF7">
        <w:rPr>
          <w:rFonts w:ascii="Times New Roman" w:hAnsi="Times New Roman" w:cs="Times New Roman"/>
          <w:sz w:val="28"/>
          <w:szCs w:val="28"/>
        </w:rPr>
        <w:t>. Все учреждения получили высокие оценки качества условий услуг – по 88 баллов КДК и ЦБС, по 85 – ДШИ, ДХШ, по 84-СДШИ, ГДШИ.</w:t>
      </w:r>
    </w:p>
    <w:p w:rsidR="00F34EF7" w:rsidRDefault="00F34EF7" w:rsidP="006569F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организации – оператора выступила коммуникационное аген</w:t>
      </w:r>
      <w:r w:rsidR="006302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ство АГТ-Приволжье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07B6C" w:rsidRDefault="00307B6C" w:rsidP="006569F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F539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четыре школы искусств подверглись плановой провер</w:t>
      </w:r>
      <w:r w:rsidR="00F53986">
        <w:rPr>
          <w:rFonts w:ascii="Times New Roman" w:hAnsi="Times New Roman" w:cs="Times New Roman"/>
          <w:sz w:val="28"/>
          <w:szCs w:val="28"/>
        </w:rPr>
        <w:t xml:space="preserve">ке </w:t>
      </w:r>
      <w:proofErr w:type="spellStart"/>
      <w:r w:rsidR="00F53986">
        <w:rPr>
          <w:rFonts w:ascii="Times New Roman" w:hAnsi="Times New Roman" w:cs="Times New Roman"/>
          <w:sz w:val="28"/>
          <w:szCs w:val="28"/>
        </w:rPr>
        <w:t>обрнадзора</w:t>
      </w:r>
      <w:proofErr w:type="spellEnd"/>
      <w:r w:rsidR="00F539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вывод комиссии – школы работают вдумчиво, продуктивно.</w:t>
      </w:r>
    </w:p>
    <w:p w:rsidR="004D01CE" w:rsidRDefault="004D01CE" w:rsidP="006569F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</w:t>
      </w:r>
      <w:r w:rsidR="00F34EF7">
        <w:rPr>
          <w:rFonts w:ascii="Times New Roman" w:hAnsi="Times New Roman" w:cs="Times New Roman"/>
          <w:sz w:val="28"/>
          <w:szCs w:val="28"/>
        </w:rPr>
        <w:t>ду не</w:t>
      </w:r>
      <w:r>
        <w:rPr>
          <w:rFonts w:ascii="Times New Roman" w:hAnsi="Times New Roman" w:cs="Times New Roman"/>
          <w:sz w:val="28"/>
          <w:szCs w:val="28"/>
        </w:rPr>
        <w:t xml:space="preserve">зависимую оценку пройдет МБУК «ЦКС». </w:t>
      </w:r>
    </w:p>
    <w:p w:rsidR="00F34EF7" w:rsidRDefault="004D01CE" w:rsidP="006569F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культуры предоставляют 4 услуги в электронном виде:</w:t>
      </w:r>
    </w:p>
    <w:p w:rsidR="004D01CE" w:rsidRDefault="004D01CE" w:rsidP="006569F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информации о результатах сданных</w:t>
      </w:r>
      <w:r w:rsidR="00FC68DA">
        <w:rPr>
          <w:rFonts w:ascii="Times New Roman" w:hAnsi="Times New Roman" w:cs="Times New Roman"/>
          <w:sz w:val="28"/>
          <w:szCs w:val="28"/>
        </w:rPr>
        <w:t xml:space="preserve"> экзаменов, тестирования. Иных вступительных испытаний, индивидуального отбора, а также зачислении в образовательную организацию на территории г.о.г.Кулебаки</w:t>
      </w:r>
    </w:p>
    <w:p w:rsidR="00FC68DA" w:rsidRDefault="00FC68DA" w:rsidP="006569F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доступа к справочно-поисковому аппарату библиотек, базам данных на территории г</w:t>
      </w:r>
      <w:r w:rsidR="00F539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539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539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Кулебаки</w:t>
      </w:r>
    </w:p>
    <w:p w:rsidR="003F5A3D" w:rsidRDefault="00FC68DA" w:rsidP="006569F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культурно-массовых и спортивных мероприятий, анонсы данных мероприятий на территории г</w:t>
      </w:r>
      <w:r w:rsidR="00A221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221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221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Кулебаки.</w:t>
      </w:r>
    </w:p>
    <w:p w:rsidR="00FC68DA" w:rsidRDefault="00FC68DA" w:rsidP="006569F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-предоставление доступа к оцифрованным изданиям, хранящимся в </w:t>
      </w:r>
      <w:r w:rsidR="003A6409">
        <w:rPr>
          <w:rFonts w:ascii="Times New Roman" w:hAnsi="Times New Roman" w:cs="Times New Roman"/>
          <w:sz w:val="28"/>
          <w:szCs w:val="28"/>
        </w:rPr>
        <w:t xml:space="preserve">библиотеках, в т.ч. к фонду редких книг, с учетом соблюдения законодательства РФ об авторских и смежных правах на территории </w:t>
      </w:r>
      <w:proofErr w:type="spellStart"/>
      <w:r w:rsidR="003A6409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="003A6409">
        <w:rPr>
          <w:rFonts w:ascii="Times New Roman" w:hAnsi="Times New Roman" w:cs="Times New Roman"/>
          <w:sz w:val="28"/>
          <w:szCs w:val="28"/>
        </w:rPr>
        <w:t xml:space="preserve"> Кулебаки.</w:t>
      </w:r>
    </w:p>
    <w:p w:rsidR="003A6409" w:rsidRDefault="003A6409" w:rsidP="006569F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из них проходят через МФЦ. Всего за год</w:t>
      </w:r>
      <w:r w:rsidR="00AA36E3">
        <w:rPr>
          <w:rFonts w:ascii="Times New Roman" w:hAnsi="Times New Roman" w:cs="Times New Roman"/>
          <w:sz w:val="28"/>
          <w:szCs w:val="28"/>
        </w:rPr>
        <w:t xml:space="preserve"> оказано 1</w:t>
      </w:r>
      <w:r w:rsidR="000D6822">
        <w:rPr>
          <w:rFonts w:ascii="Times New Roman" w:hAnsi="Times New Roman" w:cs="Times New Roman"/>
          <w:sz w:val="28"/>
          <w:szCs w:val="28"/>
        </w:rPr>
        <w:t>0</w:t>
      </w:r>
      <w:r w:rsidR="00307B6C">
        <w:rPr>
          <w:rFonts w:ascii="Times New Roman" w:hAnsi="Times New Roman" w:cs="Times New Roman"/>
          <w:sz w:val="28"/>
          <w:szCs w:val="28"/>
        </w:rPr>
        <w:t>691</w:t>
      </w:r>
      <w:r w:rsidR="00AA36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A36E3">
        <w:rPr>
          <w:rFonts w:ascii="Times New Roman" w:hAnsi="Times New Roman" w:cs="Times New Roman"/>
          <w:sz w:val="28"/>
          <w:szCs w:val="28"/>
        </w:rPr>
        <w:t xml:space="preserve">+  </w:t>
      </w:r>
      <w:r w:rsidR="00307B6C">
        <w:rPr>
          <w:rFonts w:ascii="Times New Roman" w:hAnsi="Times New Roman" w:cs="Times New Roman"/>
          <w:sz w:val="28"/>
          <w:szCs w:val="28"/>
        </w:rPr>
        <w:t>315</w:t>
      </w:r>
      <w:proofErr w:type="gramEnd"/>
      <w:r w:rsidR="00307B6C">
        <w:rPr>
          <w:rFonts w:ascii="Times New Roman" w:hAnsi="Times New Roman" w:cs="Times New Roman"/>
          <w:sz w:val="28"/>
          <w:szCs w:val="28"/>
        </w:rPr>
        <w:t xml:space="preserve">) услуг, в т.ч. 16,5 </w:t>
      </w:r>
      <w:r w:rsidR="00AA36E3">
        <w:rPr>
          <w:rFonts w:ascii="Times New Roman" w:hAnsi="Times New Roman" w:cs="Times New Roman"/>
          <w:sz w:val="28"/>
          <w:szCs w:val="28"/>
        </w:rPr>
        <w:t xml:space="preserve">% в </w:t>
      </w:r>
      <w:proofErr w:type="spellStart"/>
      <w:r w:rsidR="00AA36E3">
        <w:rPr>
          <w:rFonts w:ascii="Times New Roman" w:hAnsi="Times New Roman" w:cs="Times New Roman"/>
          <w:sz w:val="28"/>
          <w:szCs w:val="28"/>
        </w:rPr>
        <w:t>эл.виде</w:t>
      </w:r>
      <w:proofErr w:type="spellEnd"/>
      <w:r w:rsidR="00AA36E3">
        <w:rPr>
          <w:rFonts w:ascii="Times New Roman" w:hAnsi="Times New Roman" w:cs="Times New Roman"/>
          <w:sz w:val="28"/>
          <w:szCs w:val="28"/>
        </w:rPr>
        <w:t>.</w:t>
      </w:r>
    </w:p>
    <w:p w:rsidR="00AA36E3" w:rsidRDefault="00AA36E3" w:rsidP="006569F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в работе учреждений занимает инфо</w:t>
      </w:r>
      <w:r w:rsidR="0003172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мирование населения, в СМИ за год размещено свыше 200 публикаций, идет активная работа в социальных сетях, на сайтах</w:t>
      </w:r>
      <w:r w:rsidR="00031722">
        <w:rPr>
          <w:rFonts w:ascii="Times New Roman" w:hAnsi="Times New Roman" w:cs="Times New Roman"/>
          <w:sz w:val="28"/>
          <w:szCs w:val="28"/>
        </w:rPr>
        <w:t>. Наиболее активны в последнее время гор. библиотеки №4, №2, ЦДБ, ЦБ.</w:t>
      </w:r>
    </w:p>
    <w:p w:rsidR="00031722" w:rsidRDefault="00031722" w:rsidP="006569F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своей информаций, каждым днем своей работы показывая ее нужность и важность.</w:t>
      </w:r>
    </w:p>
    <w:p w:rsidR="00F555F8" w:rsidRDefault="00F555F8" w:rsidP="006569F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направлений развитие культуры в последние годы стало внедрение в практику работы инновационных проектов, направленных на обеспечение доступности услуг сферы культуры, улучшению их качества.</w:t>
      </w:r>
    </w:p>
    <w:p w:rsidR="00F555F8" w:rsidRPr="00175D53" w:rsidRDefault="00802186" w:rsidP="006569F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D53">
        <w:rPr>
          <w:rFonts w:ascii="Times New Roman" w:hAnsi="Times New Roman" w:cs="Times New Roman"/>
          <w:b/>
          <w:sz w:val="28"/>
          <w:szCs w:val="28"/>
          <w:u w:val="single"/>
        </w:rPr>
        <w:t>Среди инноваций 2019 г</w:t>
      </w:r>
      <w:r w:rsidR="00F555F8" w:rsidRPr="00175D5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ода можно </w:t>
      </w:r>
      <w:r w:rsidRPr="00175D53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F555F8" w:rsidRPr="00175D53">
        <w:rPr>
          <w:rFonts w:ascii="Times New Roman" w:hAnsi="Times New Roman" w:cs="Times New Roman"/>
          <w:b/>
          <w:sz w:val="28"/>
          <w:szCs w:val="28"/>
          <w:u w:val="single"/>
        </w:rPr>
        <w:t>азвать</w:t>
      </w:r>
      <w:r w:rsidRPr="00175D5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D540B" w:rsidRPr="00031722" w:rsidRDefault="007D540B" w:rsidP="00031722">
      <w:pPr>
        <w:pStyle w:val="a3"/>
        <w:numPr>
          <w:ilvl w:val="0"/>
          <w:numId w:val="4"/>
        </w:numPr>
        <w:tabs>
          <w:tab w:val="left" w:pos="-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722">
        <w:rPr>
          <w:rFonts w:ascii="Times New Roman" w:hAnsi="Times New Roman" w:cs="Times New Roman"/>
          <w:sz w:val="28"/>
          <w:szCs w:val="28"/>
        </w:rPr>
        <w:t xml:space="preserve">Создание и открытие музея Боевой Славы при Дворце культуры имени Дубровских (руководитель музея </w:t>
      </w:r>
      <w:proofErr w:type="spellStart"/>
      <w:r w:rsidRPr="00031722">
        <w:rPr>
          <w:rFonts w:ascii="Times New Roman" w:hAnsi="Times New Roman" w:cs="Times New Roman"/>
          <w:sz w:val="28"/>
          <w:szCs w:val="28"/>
        </w:rPr>
        <w:t>Клюкин</w:t>
      </w:r>
      <w:proofErr w:type="spellEnd"/>
      <w:r w:rsidRPr="00031722">
        <w:rPr>
          <w:rFonts w:ascii="Times New Roman" w:hAnsi="Times New Roman" w:cs="Times New Roman"/>
          <w:sz w:val="28"/>
          <w:szCs w:val="28"/>
        </w:rPr>
        <w:t xml:space="preserve"> И.Ю.). За 2019г. музей посетило</w:t>
      </w:r>
      <w:r w:rsidR="001B1124" w:rsidRPr="00031722">
        <w:rPr>
          <w:rFonts w:ascii="Times New Roman" w:hAnsi="Times New Roman" w:cs="Times New Roman"/>
          <w:sz w:val="28"/>
          <w:szCs w:val="28"/>
        </w:rPr>
        <w:t xml:space="preserve"> </w:t>
      </w:r>
      <w:r w:rsidR="007526B4" w:rsidRPr="00031722">
        <w:rPr>
          <w:rFonts w:ascii="Times New Roman" w:hAnsi="Times New Roman" w:cs="Times New Roman"/>
          <w:sz w:val="28"/>
          <w:szCs w:val="28"/>
        </w:rPr>
        <w:t xml:space="preserve">2578 </w:t>
      </w:r>
      <w:proofErr w:type="gramStart"/>
      <w:r w:rsidR="007526B4" w:rsidRPr="00031722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="007526B4" w:rsidRPr="00031722">
        <w:rPr>
          <w:rFonts w:ascii="Times New Roman" w:hAnsi="Times New Roman" w:cs="Times New Roman"/>
          <w:sz w:val="28"/>
          <w:szCs w:val="28"/>
        </w:rPr>
        <w:t xml:space="preserve"> / 126 э</w:t>
      </w:r>
      <w:r w:rsidR="00031722" w:rsidRPr="00031722">
        <w:rPr>
          <w:rFonts w:ascii="Times New Roman" w:hAnsi="Times New Roman" w:cs="Times New Roman"/>
          <w:sz w:val="28"/>
          <w:szCs w:val="28"/>
        </w:rPr>
        <w:t>кску</w:t>
      </w:r>
      <w:r w:rsidR="007526B4" w:rsidRPr="00031722">
        <w:rPr>
          <w:rFonts w:ascii="Times New Roman" w:hAnsi="Times New Roman" w:cs="Times New Roman"/>
          <w:sz w:val="28"/>
          <w:szCs w:val="28"/>
        </w:rPr>
        <w:t>рсий</w:t>
      </w:r>
      <w:r w:rsidR="00031722" w:rsidRPr="00031722">
        <w:rPr>
          <w:rFonts w:ascii="Times New Roman" w:hAnsi="Times New Roman" w:cs="Times New Roman"/>
          <w:sz w:val="28"/>
          <w:szCs w:val="28"/>
        </w:rPr>
        <w:t>.</w:t>
      </w:r>
    </w:p>
    <w:p w:rsidR="00802186" w:rsidRDefault="00802186" w:rsidP="006569F5">
      <w:pPr>
        <w:pStyle w:val="a3"/>
        <w:numPr>
          <w:ilvl w:val="0"/>
          <w:numId w:val="4"/>
        </w:numPr>
        <w:tabs>
          <w:tab w:val="left" w:pos="-709"/>
        </w:tabs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 центра «Волонтеры культуры» на базе ДК с.Мурзицы (рук.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Н.Д.Морозова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AF1CFA">
        <w:rPr>
          <w:rFonts w:ascii="Times New Roman" w:hAnsi="Times New Roman" w:cs="Times New Roman"/>
          <w:sz w:val="28"/>
          <w:szCs w:val="28"/>
        </w:rPr>
        <w:t>. Программа «Волонтеры культуры» реализуется в рамках Федерального проекта «Творческие люди» национального проекта «Культура». Общее количество волонтеров в округе по линии культуры -197 человек, в системе «Доброволец России» зарег</w:t>
      </w:r>
      <w:r w:rsidR="005928ED">
        <w:rPr>
          <w:rFonts w:ascii="Times New Roman" w:hAnsi="Times New Roman" w:cs="Times New Roman"/>
          <w:sz w:val="28"/>
          <w:szCs w:val="28"/>
        </w:rPr>
        <w:t>истрировано 92 человека, все он</w:t>
      </w:r>
      <w:r w:rsidR="00AF1CFA">
        <w:rPr>
          <w:rFonts w:ascii="Times New Roman" w:hAnsi="Times New Roman" w:cs="Times New Roman"/>
          <w:sz w:val="28"/>
          <w:szCs w:val="28"/>
        </w:rPr>
        <w:t>и имеют волонтерские книжки, работает школа волонтера «Академия Добра»</w:t>
      </w:r>
      <w:r w:rsidR="005928ED">
        <w:rPr>
          <w:rFonts w:ascii="Times New Roman" w:hAnsi="Times New Roman" w:cs="Times New Roman"/>
          <w:sz w:val="28"/>
          <w:szCs w:val="28"/>
        </w:rPr>
        <w:t>.</w:t>
      </w:r>
      <w:r w:rsidR="00307B6C">
        <w:rPr>
          <w:rFonts w:ascii="Times New Roman" w:hAnsi="Times New Roman" w:cs="Times New Roman"/>
          <w:sz w:val="28"/>
          <w:szCs w:val="28"/>
        </w:rPr>
        <w:t xml:space="preserve"> Активная работа в данном направлении позволила нам войти в число полуфиналистов областного конкурса «Волонтер культуры», награждение состоится в марте.</w:t>
      </w:r>
    </w:p>
    <w:p w:rsidR="005928ED" w:rsidRDefault="005928ED" w:rsidP="006569F5">
      <w:pPr>
        <w:pStyle w:val="a3"/>
        <w:numPr>
          <w:ilvl w:val="0"/>
          <w:numId w:val="4"/>
        </w:numPr>
        <w:tabs>
          <w:tab w:val="left" w:pos="-709"/>
        </w:tabs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два учреждения культуры ДК с.Мурзицы и ЦДБ работали в рамках областного проекта «Дворовая практика». Обе площадки были востребованы и показали высокую эффективность.</w:t>
      </w:r>
    </w:p>
    <w:p w:rsidR="005928ED" w:rsidRDefault="005928ED" w:rsidP="006569F5">
      <w:pPr>
        <w:pStyle w:val="a3"/>
        <w:numPr>
          <w:ilvl w:val="0"/>
          <w:numId w:val="4"/>
        </w:numPr>
        <w:tabs>
          <w:tab w:val="left" w:pos="-709"/>
        </w:tabs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новых проектов:</w:t>
      </w:r>
    </w:p>
    <w:p w:rsidR="005928ED" w:rsidRDefault="005928ED" w:rsidP="006569F5">
      <w:pPr>
        <w:pStyle w:val="a3"/>
        <w:tabs>
          <w:tab w:val="left" w:pos="-709"/>
        </w:tabs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2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«Территория детства» (ЦДБ). Это студия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Умняша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«Сюрприз», «Кинопоказ»,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Кинозаврик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Библиопродленка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многое другое. Библиотека в результате получила</w:t>
      </w:r>
      <w:r w:rsidR="008A6421">
        <w:rPr>
          <w:rFonts w:ascii="Times New Roman" w:hAnsi="Times New Roman" w:cs="Times New Roman"/>
          <w:sz w:val="28"/>
          <w:szCs w:val="28"/>
        </w:rPr>
        <w:t xml:space="preserve"> совершенно иное развитие.</w:t>
      </w:r>
    </w:p>
    <w:p w:rsidR="00031722" w:rsidRDefault="008A6421" w:rsidP="00031722">
      <w:pPr>
        <w:pStyle w:val="a3"/>
        <w:tabs>
          <w:tab w:val="left" w:pos="-709"/>
        </w:tabs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Ново, интересно, разнообразно, с учетом мнения пользователей строит она свою работу сегодня.</w:t>
      </w:r>
    </w:p>
    <w:p w:rsidR="008A6421" w:rsidRPr="00031722" w:rsidRDefault="008A6421" w:rsidP="00031722">
      <w:pPr>
        <w:pStyle w:val="a3"/>
        <w:numPr>
          <w:ilvl w:val="0"/>
          <w:numId w:val="4"/>
        </w:numPr>
        <w:tabs>
          <w:tab w:val="left" w:pos="-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722">
        <w:rPr>
          <w:rFonts w:ascii="Times New Roman" w:hAnsi="Times New Roman" w:cs="Times New Roman"/>
          <w:sz w:val="28"/>
          <w:szCs w:val="28"/>
        </w:rPr>
        <w:t>Реализация проекта «Игры наших бабушек», цель которого-знакомство детей с традициями, обычаями и истоками русской народной культуры через организацию народных игр. Проведено 5 программ с числом участников 124 чел.</w:t>
      </w:r>
    </w:p>
    <w:p w:rsidR="008A6421" w:rsidRDefault="008A6421" w:rsidP="006569F5">
      <w:pPr>
        <w:pStyle w:val="a3"/>
        <w:numPr>
          <w:ilvl w:val="0"/>
          <w:numId w:val="4"/>
        </w:numPr>
        <w:tabs>
          <w:tab w:val="left" w:pos="-709"/>
        </w:tabs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31722">
        <w:rPr>
          <w:rFonts w:ascii="Times New Roman" w:hAnsi="Times New Roman" w:cs="Times New Roman"/>
          <w:sz w:val="28"/>
          <w:szCs w:val="28"/>
        </w:rPr>
        <w:t>рганизация</w:t>
      </w:r>
      <w:r>
        <w:rPr>
          <w:rFonts w:ascii="Times New Roman" w:hAnsi="Times New Roman" w:cs="Times New Roman"/>
          <w:sz w:val="28"/>
          <w:szCs w:val="28"/>
        </w:rPr>
        <w:t xml:space="preserve"> работы на благоустроенных в 2018 году общественных пространствах – сквер 60 лет ВЛКСМ,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ул.Гастелло</w:t>
      </w:r>
      <w:proofErr w:type="spellEnd"/>
      <w:r>
        <w:rPr>
          <w:rFonts w:ascii="Times New Roman" w:hAnsi="Times New Roman" w:cs="Times New Roman"/>
          <w:sz w:val="28"/>
          <w:szCs w:val="28"/>
        </w:rPr>
        <w:t>, парк по графику проведения культурно-массовых и спортивных мероприятий.</w:t>
      </w:r>
    </w:p>
    <w:p w:rsidR="008A6421" w:rsidRDefault="008A6421" w:rsidP="006569F5">
      <w:pPr>
        <w:pStyle w:val="a3"/>
        <w:numPr>
          <w:ilvl w:val="0"/>
          <w:numId w:val="4"/>
        </w:numPr>
        <w:tabs>
          <w:tab w:val="left" w:pos="-709"/>
        </w:tabs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Методическим кабинетом ДК с. Мурзицы было инициировано проведение двухдневного семинара практикума</w:t>
      </w:r>
      <w:r w:rsidR="0032268F">
        <w:rPr>
          <w:rFonts w:ascii="Times New Roman" w:hAnsi="Times New Roman" w:cs="Times New Roman"/>
          <w:sz w:val="28"/>
          <w:szCs w:val="28"/>
        </w:rPr>
        <w:t xml:space="preserve"> «Проектная деятельность, как уникальный инструмент повышения эффективности д</w:t>
      </w:r>
      <w:r w:rsidR="00031722">
        <w:rPr>
          <w:rFonts w:ascii="Times New Roman" w:hAnsi="Times New Roman" w:cs="Times New Roman"/>
          <w:sz w:val="28"/>
          <w:szCs w:val="28"/>
        </w:rPr>
        <w:t>еятельности учреждений культуры</w:t>
      </w:r>
      <w:r w:rsidR="0032268F">
        <w:rPr>
          <w:rFonts w:ascii="Times New Roman" w:hAnsi="Times New Roman" w:cs="Times New Roman"/>
          <w:sz w:val="28"/>
          <w:szCs w:val="28"/>
        </w:rPr>
        <w:t xml:space="preserve"> в современных условиях</w:t>
      </w:r>
      <w:r w:rsidR="00031722">
        <w:rPr>
          <w:rFonts w:ascii="Times New Roman" w:hAnsi="Times New Roman" w:cs="Times New Roman"/>
          <w:sz w:val="28"/>
          <w:szCs w:val="28"/>
        </w:rPr>
        <w:t>»</w:t>
      </w:r>
      <w:r w:rsidR="0032268F">
        <w:rPr>
          <w:rFonts w:ascii="Times New Roman" w:hAnsi="Times New Roman" w:cs="Times New Roman"/>
          <w:sz w:val="28"/>
          <w:szCs w:val="28"/>
        </w:rPr>
        <w:t xml:space="preserve"> с участием </w:t>
      </w:r>
      <w:proofErr w:type="spellStart"/>
      <w:r w:rsidR="0032268F">
        <w:rPr>
          <w:rFonts w:ascii="Times New Roman" w:hAnsi="Times New Roman" w:cs="Times New Roman"/>
          <w:sz w:val="28"/>
          <w:szCs w:val="28"/>
        </w:rPr>
        <w:t>Кандрашкиной</w:t>
      </w:r>
      <w:proofErr w:type="spellEnd"/>
      <w:r w:rsidR="0032268F">
        <w:rPr>
          <w:rFonts w:ascii="Times New Roman" w:hAnsi="Times New Roman" w:cs="Times New Roman"/>
          <w:sz w:val="28"/>
          <w:szCs w:val="28"/>
        </w:rPr>
        <w:t xml:space="preserve"> Натальи Леонидовны – ген. </w:t>
      </w:r>
      <w:r w:rsidR="00031722">
        <w:rPr>
          <w:rFonts w:ascii="Times New Roman" w:hAnsi="Times New Roman" w:cs="Times New Roman"/>
          <w:sz w:val="28"/>
          <w:szCs w:val="28"/>
        </w:rPr>
        <w:t>Д</w:t>
      </w:r>
      <w:r w:rsidR="0032268F">
        <w:rPr>
          <w:rFonts w:ascii="Times New Roman" w:hAnsi="Times New Roman" w:cs="Times New Roman"/>
          <w:sz w:val="28"/>
          <w:szCs w:val="28"/>
        </w:rPr>
        <w:t>иректора</w:t>
      </w:r>
      <w:r w:rsidR="00031722">
        <w:rPr>
          <w:rFonts w:ascii="Times New Roman" w:hAnsi="Times New Roman" w:cs="Times New Roman"/>
          <w:sz w:val="28"/>
          <w:szCs w:val="28"/>
        </w:rPr>
        <w:t>,</w:t>
      </w:r>
      <w:r w:rsidR="0032268F">
        <w:rPr>
          <w:rFonts w:ascii="Times New Roman" w:hAnsi="Times New Roman" w:cs="Times New Roman"/>
          <w:sz w:val="28"/>
          <w:szCs w:val="28"/>
        </w:rPr>
        <w:t xml:space="preserve"> эксперта ООО «Мастер академия культуры и искусства» (</w:t>
      </w:r>
      <w:proofErr w:type="spellStart"/>
      <w:r w:rsidR="0032268F">
        <w:rPr>
          <w:rFonts w:ascii="Times New Roman" w:hAnsi="Times New Roman" w:cs="Times New Roman"/>
          <w:sz w:val="28"/>
          <w:szCs w:val="28"/>
        </w:rPr>
        <w:t>г.Киров</w:t>
      </w:r>
      <w:proofErr w:type="spellEnd"/>
      <w:r w:rsidR="0032268F">
        <w:rPr>
          <w:rFonts w:ascii="Times New Roman" w:hAnsi="Times New Roman" w:cs="Times New Roman"/>
          <w:sz w:val="28"/>
          <w:szCs w:val="28"/>
        </w:rPr>
        <w:t>).</w:t>
      </w:r>
    </w:p>
    <w:p w:rsidR="00175D53" w:rsidRDefault="00175D53" w:rsidP="006569F5">
      <w:pPr>
        <w:pStyle w:val="a3"/>
        <w:numPr>
          <w:ilvl w:val="0"/>
          <w:numId w:val="4"/>
        </w:numPr>
        <w:tabs>
          <w:tab w:val="left" w:pos="-709"/>
        </w:tabs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одна инициатива, нашедшая отклик в душе н</w:t>
      </w:r>
      <w:r w:rsidR="00031722">
        <w:rPr>
          <w:rFonts w:ascii="Times New Roman" w:hAnsi="Times New Roman" w:cs="Times New Roman"/>
          <w:sz w:val="28"/>
          <w:szCs w:val="28"/>
        </w:rPr>
        <w:t xml:space="preserve">аселения, тем более, </w:t>
      </w:r>
      <w:r>
        <w:rPr>
          <w:rFonts w:ascii="Times New Roman" w:hAnsi="Times New Roman" w:cs="Times New Roman"/>
          <w:sz w:val="28"/>
          <w:szCs w:val="28"/>
        </w:rPr>
        <w:t xml:space="preserve">что разговор идет о детях и подростках- открытие кружка спортивной направленности в 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с.Мурзицы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(рук-ль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Е.В.Серов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75D53" w:rsidRDefault="00175D53" w:rsidP="006569F5">
      <w:pPr>
        <w:pStyle w:val="a3"/>
        <w:tabs>
          <w:tab w:val="left" w:pos="-709"/>
        </w:tabs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Руководитель-человек, имеющий непререкаемый авторитет у детей, инициативный и энергичный. И сегодня фойе ДК постоянно наполнено детьми, мальчики, пожалуй, даже здесь в большинстве, которые заняты. Досуг проходит с пользой, увлекательно. Страницы интернета</w:t>
      </w:r>
      <w:r w:rsidR="00F53986">
        <w:rPr>
          <w:rFonts w:ascii="Times New Roman" w:hAnsi="Times New Roman" w:cs="Times New Roman"/>
          <w:sz w:val="28"/>
          <w:szCs w:val="28"/>
        </w:rPr>
        <w:t xml:space="preserve"> буквально пестрят сообщениями </w:t>
      </w:r>
      <w:r>
        <w:rPr>
          <w:rFonts w:ascii="Times New Roman" w:hAnsi="Times New Roman" w:cs="Times New Roman"/>
          <w:sz w:val="28"/>
          <w:szCs w:val="28"/>
        </w:rPr>
        <w:t xml:space="preserve">проведенных в кружке мероприятиях (Спартакиады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="002921BA">
        <w:rPr>
          <w:rFonts w:ascii="Times New Roman" w:hAnsi="Times New Roman" w:cs="Times New Roman"/>
          <w:sz w:val="28"/>
          <w:szCs w:val="28"/>
        </w:rPr>
        <w:t>, шашкам, шахматам, настольному теннису, сборке и разборке АК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2921BA">
        <w:rPr>
          <w:rFonts w:ascii="Times New Roman" w:hAnsi="Times New Roman" w:cs="Times New Roman"/>
          <w:sz w:val="28"/>
          <w:szCs w:val="28"/>
        </w:rPr>
        <w:t xml:space="preserve"> Кроме того, руководитель</w:t>
      </w:r>
      <w:r w:rsidR="007D426C">
        <w:rPr>
          <w:rFonts w:ascii="Times New Roman" w:hAnsi="Times New Roman" w:cs="Times New Roman"/>
          <w:sz w:val="28"/>
          <w:szCs w:val="28"/>
        </w:rPr>
        <w:t xml:space="preserve"> ведет помимо этого большую и постоянную просветительскую и воспитательную работу (занятия проходят 3 раза в неделю с 16-20 ч.) к участию приглашаются и взрослые в т.ч. и родители.</w:t>
      </w:r>
    </w:p>
    <w:p w:rsidR="007D426C" w:rsidRDefault="007D426C" w:rsidP="006569F5">
      <w:pPr>
        <w:pStyle w:val="a3"/>
        <w:tabs>
          <w:tab w:val="left" w:pos="-709"/>
        </w:tabs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в случае с И.Ю.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–прекрасный пример, образец реальных, нужных, важных и добрых дел. Тем более что дела эти носят системный характер.</w:t>
      </w:r>
    </w:p>
    <w:p w:rsidR="00CA0C41" w:rsidRDefault="00F53986" w:rsidP="006569F5">
      <w:pPr>
        <w:pStyle w:val="a3"/>
        <w:tabs>
          <w:tab w:val="left" w:pos="-709"/>
        </w:tabs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Порой кажется, что придумать </w:t>
      </w:r>
      <w:r w:rsidR="00CA0C41">
        <w:rPr>
          <w:rFonts w:ascii="Times New Roman" w:hAnsi="Times New Roman" w:cs="Times New Roman"/>
          <w:sz w:val="28"/>
          <w:szCs w:val="28"/>
        </w:rPr>
        <w:t>что-то новое, свежее и креатив</w:t>
      </w:r>
      <w:r w:rsidR="00BF23FE">
        <w:rPr>
          <w:rFonts w:ascii="Times New Roman" w:hAnsi="Times New Roman" w:cs="Times New Roman"/>
          <w:sz w:val="28"/>
          <w:szCs w:val="28"/>
        </w:rPr>
        <w:t xml:space="preserve">ное не возможно, все </w:t>
      </w:r>
      <w:proofErr w:type="spellStart"/>
      <w:r w:rsidR="00BF23FE">
        <w:rPr>
          <w:rFonts w:ascii="Times New Roman" w:hAnsi="Times New Roman" w:cs="Times New Roman"/>
          <w:sz w:val="28"/>
          <w:szCs w:val="28"/>
        </w:rPr>
        <w:t>опробирова</w:t>
      </w:r>
      <w:r w:rsidR="00CA0C41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CA0C41">
        <w:rPr>
          <w:rFonts w:ascii="Times New Roman" w:hAnsi="Times New Roman" w:cs="Times New Roman"/>
          <w:sz w:val="28"/>
          <w:szCs w:val="28"/>
        </w:rPr>
        <w:t>. Но приходит новый день, ставятся новые задачи – и вот она новая идея, живая мысль</w:t>
      </w:r>
      <w:r w:rsidR="00BF23FE">
        <w:rPr>
          <w:rFonts w:ascii="Times New Roman" w:hAnsi="Times New Roman" w:cs="Times New Roman"/>
          <w:sz w:val="28"/>
          <w:szCs w:val="28"/>
        </w:rPr>
        <w:t xml:space="preserve"> и вовсе не важно родилась она в нашей голове или пришла от наших пользователей.</w:t>
      </w:r>
    </w:p>
    <w:p w:rsidR="0032268F" w:rsidRPr="00175D53" w:rsidRDefault="0032268F" w:rsidP="006569F5">
      <w:pPr>
        <w:pStyle w:val="a3"/>
        <w:tabs>
          <w:tab w:val="left" w:pos="-709"/>
        </w:tabs>
        <w:spacing w:after="0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D53">
        <w:rPr>
          <w:rFonts w:ascii="Times New Roman" w:hAnsi="Times New Roman" w:cs="Times New Roman"/>
          <w:b/>
          <w:sz w:val="28"/>
          <w:szCs w:val="28"/>
          <w:u w:val="single"/>
        </w:rPr>
        <w:t>Среди наиболее значительных, с успехом проведенных мероприятий я бы выделила:</w:t>
      </w:r>
    </w:p>
    <w:p w:rsidR="0032268F" w:rsidRDefault="0032268F" w:rsidP="006569F5">
      <w:pPr>
        <w:pStyle w:val="a3"/>
        <w:numPr>
          <w:ilvl w:val="0"/>
          <w:numId w:val="5"/>
        </w:numPr>
        <w:tabs>
          <w:tab w:val="left" w:pos="-709"/>
        </w:tabs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декоративно-прикладного творчества «Золотая соломка», все учреждения культурно-досугового типа приняли в нем активное участие.</w:t>
      </w:r>
    </w:p>
    <w:p w:rsidR="0032268F" w:rsidRDefault="0032268F" w:rsidP="006569F5">
      <w:pPr>
        <w:pStyle w:val="a3"/>
        <w:tabs>
          <w:tab w:val="left" w:pos="-709"/>
        </w:tabs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он пройдет в новом статусе- областной, по традиции во второй день празднования Дня города.</w:t>
      </w:r>
    </w:p>
    <w:p w:rsidR="0032268F" w:rsidRDefault="0032268F" w:rsidP="006569F5">
      <w:pPr>
        <w:pStyle w:val="a3"/>
        <w:numPr>
          <w:ilvl w:val="0"/>
          <w:numId w:val="5"/>
        </w:numPr>
        <w:tabs>
          <w:tab w:val="left" w:pos="-709"/>
        </w:tabs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«Играй гармонь в </w:t>
      </w:r>
      <w:r w:rsidR="00031722">
        <w:rPr>
          <w:rFonts w:ascii="Times New Roman" w:hAnsi="Times New Roman" w:cs="Times New Roman"/>
          <w:sz w:val="28"/>
          <w:szCs w:val="28"/>
        </w:rPr>
        <w:t>Гремячеве» собрала участников из</w:t>
      </w:r>
      <w:r>
        <w:rPr>
          <w:rFonts w:ascii="Times New Roman" w:hAnsi="Times New Roman" w:cs="Times New Roman"/>
          <w:sz w:val="28"/>
          <w:szCs w:val="28"/>
        </w:rPr>
        <w:t xml:space="preserve"> 10 районов Нижегородской области.</w:t>
      </w:r>
    </w:p>
    <w:p w:rsidR="001B1124" w:rsidRDefault="00896943" w:rsidP="006569F5">
      <w:pPr>
        <w:pStyle w:val="a3"/>
        <w:numPr>
          <w:ilvl w:val="0"/>
          <w:numId w:val="5"/>
        </w:numPr>
        <w:tabs>
          <w:tab w:val="left" w:pos="-709"/>
        </w:tabs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язычковых инструментов из частной коллекции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А.М.Омельшина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«Кулебаки. Живые переливы». Мероприятие вызвало живой отклик в душе кулебачан, имело глубокое эмоциональное проникновение и найдет продолжение в открытии музея живой музыки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п.Гремячево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мае 2020 года.</w:t>
      </w:r>
    </w:p>
    <w:p w:rsidR="001A333E" w:rsidRDefault="001A333E" w:rsidP="006569F5">
      <w:pPr>
        <w:pStyle w:val="a3"/>
        <w:tabs>
          <w:tab w:val="left" w:pos="-709"/>
        </w:tabs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3E">
        <w:rPr>
          <w:rFonts w:ascii="Times New Roman" w:hAnsi="Times New Roman" w:cs="Times New Roman"/>
          <w:sz w:val="28"/>
          <w:szCs w:val="28"/>
        </w:rPr>
        <w:t xml:space="preserve">Год 2019 стал очень сложным для коллектива Дворца культуры. Ремонтные </w:t>
      </w:r>
      <w:r>
        <w:rPr>
          <w:rFonts w:ascii="Times New Roman" w:hAnsi="Times New Roman" w:cs="Times New Roman"/>
          <w:sz w:val="28"/>
          <w:szCs w:val="28"/>
        </w:rPr>
        <w:t>работы начались с июня, но творческий процесс не был остановлен, мероприятия проходили на самых разных площадках вне помещения ДК, хотя заметно ощущалась нехватка помещений для репетиционного процесса. Несмотря на все сложности муниципальное задание выполнено, коллективы и солисты ак</w:t>
      </w:r>
      <w:r w:rsidR="00C85CB6">
        <w:rPr>
          <w:rFonts w:ascii="Times New Roman" w:hAnsi="Times New Roman" w:cs="Times New Roman"/>
          <w:sz w:val="28"/>
          <w:szCs w:val="28"/>
        </w:rPr>
        <w:t>тивно участвовали в конкурсной деятельности.</w:t>
      </w:r>
    </w:p>
    <w:p w:rsidR="001A333E" w:rsidRPr="00C85CB6" w:rsidRDefault="00C85CB6" w:rsidP="006569F5">
      <w:pPr>
        <w:pStyle w:val="a3"/>
        <w:tabs>
          <w:tab w:val="left" w:pos="-709"/>
        </w:tabs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задач, которые ставились на 2019 год, к сожалению, которые не удалось решить-создание НКО на базе ДК им. Дубровских. Документы необходимые подготовлены. Но в срок не уложились.</w:t>
      </w:r>
    </w:p>
    <w:p w:rsidR="0063021F" w:rsidRPr="00C85CB6" w:rsidRDefault="0063021F" w:rsidP="006569F5">
      <w:pPr>
        <w:pStyle w:val="a3"/>
        <w:tabs>
          <w:tab w:val="left" w:pos="-709"/>
        </w:tabs>
        <w:spacing w:after="0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5CB6">
        <w:rPr>
          <w:rFonts w:ascii="Times New Roman" w:hAnsi="Times New Roman" w:cs="Times New Roman"/>
          <w:b/>
          <w:sz w:val="28"/>
          <w:szCs w:val="28"/>
          <w:u w:val="single"/>
        </w:rPr>
        <w:t>Среди основных задач</w:t>
      </w:r>
      <w:r w:rsidR="001A333E" w:rsidRPr="00C85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85CB6">
        <w:rPr>
          <w:rFonts w:ascii="Times New Roman" w:hAnsi="Times New Roman" w:cs="Times New Roman"/>
          <w:b/>
          <w:sz w:val="28"/>
          <w:szCs w:val="28"/>
          <w:u w:val="single"/>
        </w:rPr>
        <w:t>2020 года</w:t>
      </w:r>
    </w:p>
    <w:p w:rsidR="00031722" w:rsidRDefault="0063021F" w:rsidP="006569F5">
      <w:pPr>
        <w:pStyle w:val="a3"/>
        <w:numPr>
          <w:ilvl w:val="0"/>
          <w:numId w:val="6"/>
        </w:numPr>
        <w:tabs>
          <w:tab w:val="left" w:pos="-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75-</w:t>
      </w:r>
      <w:r w:rsidRPr="0063021F">
        <w:rPr>
          <w:rFonts w:ascii="Times New Roman" w:hAnsi="Times New Roman" w:cs="Times New Roman"/>
          <w:sz w:val="28"/>
          <w:szCs w:val="28"/>
        </w:rPr>
        <w:t>летие</w:t>
      </w:r>
      <w:r>
        <w:rPr>
          <w:rFonts w:ascii="Times New Roman" w:hAnsi="Times New Roman" w:cs="Times New Roman"/>
          <w:sz w:val="28"/>
          <w:szCs w:val="28"/>
        </w:rPr>
        <w:t xml:space="preserve"> Победы в ВОВ, реализация Плана мероприятий, разработанного в соответствии с Указом Президента РФ по проведению в 2020 году года Памяти и Славы</w:t>
      </w:r>
      <w:r w:rsidR="00031722">
        <w:rPr>
          <w:rFonts w:ascii="Times New Roman" w:hAnsi="Times New Roman" w:cs="Times New Roman"/>
          <w:sz w:val="28"/>
          <w:szCs w:val="28"/>
        </w:rPr>
        <w:t>.</w:t>
      </w:r>
    </w:p>
    <w:p w:rsidR="0063021F" w:rsidRPr="00031722" w:rsidRDefault="00031722" w:rsidP="00031722">
      <w:pPr>
        <w:tabs>
          <w:tab w:val="left" w:pos="-709"/>
        </w:tabs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031722">
        <w:rPr>
          <w:rFonts w:ascii="Times New Roman" w:hAnsi="Times New Roman" w:cs="Times New Roman"/>
          <w:sz w:val="28"/>
          <w:szCs w:val="28"/>
        </w:rPr>
        <w:t>И</w:t>
      </w:r>
      <w:r w:rsidR="0063021F" w:rsidRPr="00031722">
        <w:rPr>
          <w:rFonts w:ascii="Times New Roman" w:hAnsi="Times New Roman" w:cs="Times New Roman"/>
          <w:sz w:val="28"/>
          <w:szCs w:val="28"/>
        </w:rPr>
        <w:t>щем новые формы работы, вынашиваем идеи о проведении ключевых мероприятий в измененном формате, чтобы юбилейный год прошел ярко и торжественно.</w:t>
      </w:r>
    </w:p>
    <w:p w:rsidR="0063021F" w:rsidRDefault="0063021F" w:rsidP="006569F5">
      <w:pPr>
        <w:pStyle w:val="a3"/>
        <w:tabs>
          <w:tab w:val="left" w:pos="-709"/>
        </w:tabs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Готовимся к участию в областном проекте «У Победы наши лица, у победы нет границ» (зона в Богородске 13.03.2020, хор ДК Дубровских).</w:t>
      </w:r>
    </w:p>
    <w:p w:rsidR="0063021F" w:rsidRDefault="0063021F" w:rsidP="006569F5">
      <w:pPr>
        <w:pStyle w:val="a3"/>
        <w:numPr>
          <w:ilvl w:val="0"/>
          <w:numId w:val="6"/>
        </w:numPr>
        <w:tabs>
          <w:tab w:val="left" w:pos="-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мероп</w:t>
      </w:r>
      <w:r w:rsidR="00031722">
        <w:rPr>
          <w:rFonts w:ascii="Times New Roman" w:hAnsi="Times New Roman" w:cs="Times New Roman"/>
          <w:sz w:val="28"/>
          <w:szCs w:val="28"/>
        </w:rPr>
        <w:t>риятиях Национального проекта «К</w:t>
      </w:r>
      <w:r>
        <w:rPr>
          <w:rFonts w:ascii="Times New Roman" w:hAnsi="Times New Roman" w:cs="Times New Roman"/>
          <w:sz w:val="28"/>
          <w:szCs w:val="28"/>
        </w:rPr>
        <w:t>ультура», в рамках проекта «Культура малой Родины» предстоит в 2020 г. текущий ремонт ДК Мурзицы. Подготовлены документы на участие в проекте по виртуальным концертным залам по ДК им.Дубровских, предстоит пройти</w:t>
      </w:r>
      <w:r w:rsidR="00950F8A">
        <w:rPr>
          <w:rFonts w:ascii="Times New Roman" w:hAnsi="Times New Roman" w:cs="Times New Roman"/>
          <w:sz w:val="28"/>
          <w:szCs w:val="28"/>
        </w:rPr>
        <w:t xml:space="preserve"> о</w:t>
      </w:r>
      <w:r w:rsidR="00031722">
        <w:rPr>
          <w:rFonts w:ascii="Times New Roman" w:hAnsi="Times New Roman" w:cs="Times New Roman"/>
          <w:sz w:val="28"/>
          <w:szCs w:val="28"/>
        </w:rPr>
        <w:t>тбор в области, и только потом, в</w:t>
      </w:r>
      <w:r w:rsidR="00950F8A">
        <w:rPr>
          <w:rFonts w:ascii="Times New Roman" w:hAnsi="Times New Roman" w:cs="Times New Roman"/>
          <w:sz w:val="28"/>
          <w:szCs w:val="28"/>
        </w:rPr>
        <w:t xml:space="preserve"> случае успеха, на уровне Федерации.</w:t>
      </w:r>
    </w:p>
    <w:p w:rsidR="00950F8A" w:rsidRDefault="00950F8A" w:rsidP="006569F5">
      <w:pPr>
        <w:pStyle w:val="a3"/>
        <w:tabs>
          <w:tab w:val="left" w:pos="-709"/>
        </w:tabs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</w:p>
    <w:p w:rsidR="00950F8A" w:rsidRDefault="00950F8A" w:rsidP="006569F5">
      <w:pPr>
        <w:pStyle w:val="a3"/>
        <w:tabs>
          <w:tab w:val="left" w:pos="-709"/>
        </w:tabs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паспортом Национального проекта «Культура»,</w:t>
      </w:r>
      <w:r w:rsidR="006A1454">
        <w:rPr>
          <w:rFonts w:ascii="Times New Roman" w:hAnsi="Times New Roman" w:cs="Times New Roman"/>
          <w:sz w:val="28"/>
          <w:szCs w:val="28"/>
        </w:rPr>
        <w:t xml:space="preserve"> одной из ключевых целей реализации нацпроекта на федеральном, региональном и местном уровнях является увеличение в 2024 году числа посещений организаций культуры на 15% (базовые значения показателей посещаемости сформированы по итогам статистической отчетности учреждений культуры за 2017 год).</w:t>
      </w:r>
    </w:p>
    <w:p w:rsidR="00F5311D" w:rsidRPr="00031722" w:rsidRDefault="006A1454" w:rsidP="00031722">
      <w:pPr>
        <w:pStyle w:val="a3"/>
        <w:tabs>
          <w:tab w:val="left" w:pos="-709"/>
        </w:tabs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</w:t>
      </w:r>
      <w:r w:rsidR="00CB0010">
        <w:rPr>
          <w:rFonts w:ascii="Times New Roman" w:hAnsi="Times New Roman" w:cs="Times New Roman"/>
          <w:sz w:val="28"/>
          <w:szCs w:val="28"/>
        </w:rPr>
        <w:t>ния целевого показателя Министерства культуры России установлены по годам плановые значения прироста его составляющих, в том числе:</w:t>
      </w:r>
      <w:r w:rsidR="00BF23FE">
        <w:rPr>
          <w:rFonts w:ascii="Times New Roman" w:hAnsi="Times New Roman" w:cs="Times New Roman"/>
          <w:sz w:val="28"/>
          <w:szCs w:val="28"/>
        </w:rPr>
        <w:t xml:space="preserve"> </w:t>
      </w:r>
      <w:r w:rsidR="00CB0010" w:rsidRPr="00031722">
        <w:rPr>
          <w:rFonts w:ascii="Times New Roman" w:hAnsi="Times New Roman" w:cs="Times New Roman"/>
          <w:sz w:val="28"/>
          <w:szCs w:val="28"/>
        </w:rPr>
        <w:t xml:space="preserve">увеличение количества посещений культурно-массовых мероприятий, проводимых на платной основе в 2019-5% к 2017 году. Факт составил </w:t>
      </w:r>
      <w:r w:rsidR="00F5311D" w:rsidRPr="00031722">
        <w:rPr>
          <w:rFonts w:ascii="Times New Roman" w:hAnsi="Times New Roman" w:cs="Times New Roman"/>
          <w:sz w:val="28"/>
          <w:szCs w:val="28"/>
        </w:rPr>
        <w:t>11% (95080 человек в 2019 году к 85417 в 2017 году)</w:t>
      </w:r>
      <w:r w:rsidR="002A7678" w:rsidRPr="00031722">
        <w:rPr>
          <w:rFonts w:ascii="Times New Roman" w:hAnsi="Times New Roman" w:cs="Times New Roman"/>
          <w:sz w:val="28"/>
          <w:szCs w:val="28"/>
        </w:rPr>
        <w:t>.</w:t>
      </w:r>
    </w:p>
    <w:p w:rsidR="00E40392" w:rsidRDefault="00F5311D" w:rsidP="00E40392">
      <w:pPr>
        <w:pStyle w:val="a3"/>
        <w:tabs>
          <w:tab w:val="left" w:pos="-709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увеличение количества участников клубных формирований в 2019 –2,7 к 2017 году (факт составил </w:t>
      </w:r>
      <w:r w:rsidR="00CB0010">
        <w:rPr>
          <w:rFonts w:ascii="Times New Roman" w:hAnsi="Times New Roman" w:cs="Times New Roman"/>
          <w:sz w:val="28"/>
          <w:szCs w:val="28"/>
        </w:rPr>
        <w:t>6,5</w:t>
      </w:r>
      <w:r w:rsidR="002A7678">
        <w:rPr>
          <w:rFonts w:ascii="Times New Roman" w:hAnsi="Times New Roman" w:cs="Times New Roman"/>
          <w:sz w:val="28"/>
          <w:szCs w:val="28"/>
        </w:rPr>
        <w:t xml:space="preserve">% - 2455, 2017 </w:t>
      </w:r>
      <w:r>
        <w:rPr>
          <w:rFonts w:ascii="Times New Roman" w:hAnsi="Times New Roman" w:cs="Times New Roman"/>
          <w:sz w:val="28"/>
          <w:szCs w:val="28"/>
        </w:rPr>
        <w:t>2615 в 2019).</w:t>
      </w:r>
    </w:p>
    <w:p w:rsidR="00F5311D" w:rsidRDefault="00F5311D" w:rsidP="00E40392">
      <w:pPr>
        <w:pStyle w:val="a3"/>
        <w:tabs>
          <w:tab w:val="left" w:pos="-709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</w:t>
      </w:r>
      <w:r w:rsidR="002A7678">
        <w:rPr>
          <w:rFonts w:ascii="Times New Roman" w:hAnsi="Times New Roman" w:cs="Times New Roman"/>
          <w:sz w:val="28"/>
          <w:szCs w:val="28"/>
        </w:rPr>
        <w:t xml:space="preserve"> новом уровне, в статусе областного фестиваля «Золотая соломка»;</w:t>
      </w:r>
    </w:p>
    <w:p w:rsidR="002A7678" w:rsidRDefault="002A7678" w:rsidP="00031722">
      <w:pPr>
        <w:pStyle w:val="a3"/>
        <w:numPr>
          <w:ilvl w:val="0"/>
          <w:numId w:val="6"/>
        </w:numPr>
        <w:tabs>
          <w:tab w:val="left" w:pos="-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«Кулебаки-вкусный город»</w:t>
      </w:r>
      <w:r w:rsidR="00C07711">
        <w:rPr>
          <w:rFonts w:ascii="Times New Roman" w:hAnsi="Times New Roman" w:cs="Times New Roman"/>
          <w:sz w:val="28"/>
          <w:szCs w:val="28"/>
        </w:rPr>
        <w:t>, «Новый город для молодежи»;</w:t>
      </w:r>
    </w:p>
    <w:p w:rsidR="002A7678" w:rsidRDefault="002A7678" w:rsidP="00031722">
      <w:pPr>
        <w:pStyle w:val="a3"/>
        <w:numPr>
          <w:ilvl w:val="0"/>
          <w:numId w:val="6"/>
        </w:numPr>
        <w:tabs>
          <w:tab w:val="left" w:pos="-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независимой оценки качества по МБУК «ЦКС» до 1 ноября 2020г.</w:t>
      </w:r>
    </w:p>
    <w:p w:rsidR="002A7678" w:rsidRDefault="002A7678" w:rsidP="00031722">
      <w:pPr>
        <w:pStyle w:val="a3"/>
        <w:numPr>
          <w:ilvl w:val="0"/>
          <w:numId w:val="6"/>
        </w:numPr>
        <w:tabs>
          <w:tab w:val="left" w:pos="-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музея живой музыки.</w:t>
      </w:r>
    </w:p>
    <w:p w:rsidR="00795F82" w:rsidRDefault="00795F82" w:rsidP="00C07711">
      <w:pPr>
        <w:pStyle w:val="a3"/>
        <w:numPr>
          <w:ilvl w:val="0"/>
          <w:numId w:val="6"/>
        </w:numPr>
        <w:tabs>
          <w:tab w:val="left" w:pos="-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усилия необходимо направить на профилактическую работу с подростками и молодежью. На одном из последних совещаний в прокуратуре с органами профилактики было отмечено, что результат достигается трудно, слаба эффективность профилактической работы. Несмотря на то, что проблемам преступности, пропаганде здорового образа жизни придается последнее время пристальное внимание.</w:t>
      </w:r>
      <w:r w:rsidR="00C07711">
        <w:rPr>
          <w:rFonts w:ascii="Times New Roman" w:hAnsi="Times New Roman" w:cs="Times New Roman"/>
          <w:sz w:val="28"/>
          <w:szCs w:val="28"/>
        </w:rPr>
        <w:t xml:space="preserve"> Но появилось новое зло-курительные сигареты, </w:t>
      </w:r>
      <w:proofErr w:type="spellStart"/>
      <w:r w:rsidR="00C07711">
        <w:rPr>
          <w:rFonts w:ascii="Times New Roman" w:hAnsi="Times New Roman" w:cs="Times New Roman"/>
          <w:sz w:val="28"/>
          <w:szCs w:val="28"/>
        </w:rPr>
        <w:t>спайсы</w:t>
      </w:r>
      <w:proofErr w:type="spellEnd"/>
      <w:r w:rsidR="00C077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711">
        <w:rPr>
          <w:rFonts w:ascii="Times New Roman" w:hAnsi="Times New Roman" w:cs="Times New Roman"/>
          <w:sz w:val="28"/>
          <w:szCs w:val="28"/>
        </w:rPr>
        <w:t>снюсы</w:t>
      </w:r>
      <w:proofErr w:type="spellEnd"/>
      <w:r w:rsidR="00C07711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C07711" w:rsidRPr="00C07711">
        <w:rPr>
          <w:rFonts w:ascii="Times New Roman" w:hAnsi="Times New Roman" w:cs="Times New Roman"/>
          <w:sz w:val="28"/>
          <w:szCs w:val="28"/>
        </w:rPr>
        <w:t>Берем эту проблему на вооружение</w:t>
      </w:r>
    </w:p>
    <w:p w:rsidR="00BF23FE" w:rsidRDefault="00BF23FE" w:rsidP="00C07711">
      <w:pPr>
        <w:pStyle w:val="a3"/>
        <w:numPr>
          <w:ilvl w:val="0"/>
          <w:numId w:val="6"/>
        </w:numPr>
        <w:tabs>
          <w:tab w:val="left" w:pos="-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проектов «ТУССА», </w:t>
      </w:r>
      <w:r w:rsidR="00F53644">
        <w:rPr>
          <w:rFonts w:ascii="Times New Roman" w:hAnsi="Times New Roman" w:cs="Times New Roman"/>
          <w:sz w:val="28"/>
          <w:szCs w:val="28"/>
        </w:rPr>
        <w:t>«ГАЛАКТИКА», «Молодежь в формате ЗОЖ»</w:t>
      </w:r>
    </w:p>
    <w:p w:rsidR="00F53644" w:rsidRPr="00C07711" w:rsidRDefault="00F53644" w:rsidP="00C07711">
      <w:pPr>
        <w:pStyle w:val="a3"/>
        <w:numPr>
          <w:ilvl w:val="0"/>
          <w:numId w:val="6"/>
        </w:numPr>
        <w:tabs>
          <w:tab w:val="left" w:pos="-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учреждений культуры направлено на работу по самым различным проблемам. В2020 году продолжим с использованием приемлемых форм и методов практической деятельности, реализовывать План мероприятий по снижению смертности и улучшению демографической ситуации, работать по воспитанию толерантности, экологической культуре, морально нравственным вопросам.</w:t>
      </w:r>
    </w:p>
    <w:p w:rsidR="00795F82" w:rsidRDefault="00795F82" w:rsidP="00346F36">
      <w:pPr>
        <w:pStyle w:val="a3"/>
        <w:numPr>
          <w:ilvl w:val="0"/>
          <w:numId w:val="6"/>
        </w:numPr>
        <w:tabs>
          <w:tab w:val="left" w:pos="-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Губернатором Нижегородской области год 2020 объявлен Годом большого субботника. План мероприятий по сфере составлен, в течении всего года совместными усилиями проведем прилегающие территории в порядок (разбивка клумб. Покос травы, убрать ненужные постройки, соорудить арт</w:t>
      </w:r>
      <w:r w:rsidR="007920C4">
        <w:rPr>
          <w:rFonts w:ascii="Times New Roman" w:hAnsi="Times New Roman" w:cs="Times New Roman"/>
          <w:sz w:val="28"/>
          <w:szCs w:val="28"/>
        </w:rPr>
        <w:t xml:space="preserve"> объекты, декоративные заборчики и т.д.).</w:t>
      </w:r>
    </w:p>
    <w:p w:rsidR="00F53644" w:rsidRPr="00F53644" w:rsidRDefault="00F53644" w:rsidP="00F53644">
      <w:pPr>
        <w:pStyle w:val="a3"/>
        <w:numPr>
          <w:ilvl w:val="0"/>
          <w:numId w:val="6"/>
        </w:numPr>
        <w:tabs>
          <w:tab w:val="left" w:pos="-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Предстоит доработать и принять коллективные договора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закончен или заканчивается и Положение об оплате труда.</w:t>
      </w:r>
    </w:p>
    <w:p w:rsidR="00795F82" w:rsidRPr="00795F82" w:rsidRDefault="00C85CB6" w:rsidP="006569F5">
      <w:pPr>
        <w:pStyle w:val="a3"/>
        <w:tabs>
          <w:tab w:val="left" w:pos="-709"/>
        </w:tabs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работе нет предела совершенству.</w:t>
      </w:r>
    </w:p>
    <w:p w:rsidR="00C85CB6" w:rsidRDefault="00C85CB6" w:rsidP="006569F5">
      <w:pPr>
        <w:pStyle w:val="a3"/>
        <w:tabs>
          <w:tab w:val="left" w:pos="-709"/>
        </w:tabs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Традиционные, хорошо зарекомендовавшие себя формы и приемы сохранять нужно и даже необходимо, но </w:t>
      </w:r>
      <w:r w:rsidR="007A16BA">
        <w:rPr>
          <w:rFonts w:ascii="Times New Roman" w:hAnsi="Times New Roman" w:cs="Times New Roman"/>
          <w:sz w:val="28"/>
          <w:szCs w:val="28"/>
        </w:rPr>
        <w:t>вместе с этим серьезно изучать опыт других регионов и внедрять в работу своего учреждения.</w:t>
      </w:r>
    </w:p>
    <w:p w:rsidR="00F53644" w:rsidRDefault="00F53644" w:rsidP="006569F5">
      <w:pPr>
        <w:pStyle w:val="a3"/>
        <w:tabs>
          <w:tab w:val="left" w:pos="-709"/>
        </w:tabs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словом, спешим за быстроменяющемся миром и находим в нем свою нишу.</w:t>
      </w:r>
    </w:p>
    <w:p w:rsidR="00F53644" w:rsidRDefault="00F53644" w:rsidP="006569F5">
      <w:pPr>
        <w:pStyle w:val="a3"/>
        <w:tabs>
          <w:tab w:val="left" w:pos="-709"/>
        </w:tabs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работа в 2019 году проведена большая все основные задачи и планы выполнены. Учреждения возглавляют ответственные, компетентные, знающие свое дело руководители. Работу свою мы строим на основе доверия, взаимопонимания и поддержки. Всем коллективам большое спасибо!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826"/>
      </w:tblGrid>
      <w:tr w:rsidR="003554C2" w:rsidTr="003554C2">
        <w:tc>
          <w:tcPr>
            <w:tcW w:w="5388" w:type="dxa"/>
            <w:hideMark/>
          </w:tcPr>
          <w:p w:rsidR="00E40392" w:rsidRDefault="00E4039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40392" w:rsidRDefault="00E4039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40392" w:rsidRDefault="00E4039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554C2" w:rsidRPr="00E40392" w:rsidRDefault="003554C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40392">
              <w:rPr>
                <w:rFonts w:ascii="Times New Roman" w:hAnsi="Times New Roman"/>
                <w:bCs/>
                <w:sz w:val="28"/>
                <w:szCs w:val="28"/>
              </w:rPr>
              <w:t>Начальник отдела по культуре, развитию спорта и молодежной политике</w:t>
            </w:r>
            <w:r w:rsidRPr="00E40392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5388" w:type="dxa"/>
          </w:tcPr>
          <w:p w:rsidR="00E40392" w:rsidRPr="00E40392" w:rsidRDefault="003554C2">
            <w:pPr>
              <w:tabs>
                <w:tab w:val="left" w:pos="234"/>
              </w:tabs>
              <w:ind w:left="92" w:hanging="70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E40392"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</w:p>
          <w:p w:rsidR="00E40392" w:rsidRDefault="00E40392">
            <w:pPr>
              <w:tabs>
                <w:tab w:val="left" w:pos="234"/>
              </w:tabs>
              <w:ind w:left="92" w:hanging="70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40392" w:rsidRDefault="00E40392">
            <w:pPr>
              <w:tabs>
                <w:tab w:val="left" w:pos="234"/>
              </w:tabs>
              <w:ind w:left="92" w:hanging="70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40392" w:rsidRDefault="00E40392">
            <w:pPr>
              <w:tabs>
                <w:tab w:val="left" w:pos="234"/>
              </w:tabs>
              <w:ind w:left="92" w:hanging="70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40392" w:rsidRDefault="00E40392">
            <w:pPr>
              <w:tabs>
                <w:tab w:val="left" w:pos="234"/>
              </w:tabs>
              <w:ind w:left="92" w:hanging="70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554C2" w:rsidRPr="00E40392" w:rsidRDefault="003554C2">
            <w:pPr>
              <w:tabs>
                <w:tab w:val="left" w:pos="234"/>
              </w:tabs>
              <w:ind w:left="92" w:hanging="70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E4039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40392">
              <w:rPr>
                <w:rFonts w:ascii="Times New Roman" w:hAnsi="Times New Roman"/>
                <w:bCs/>
                <w:sz w:val="28"/>
                <w:szCs w:val="28"/>
              </w:rPr>
              <w:t>Г.Н.Щукина</w:t>
            </w:r>
            <w:proofErr w:type="spellEnd"/>
            <w:r w:rsidRPr="00E4039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3554C2" w:rsidRPr="00E40392" w:rsidRDefault="003554C2">
            <w:pPr>
              <w:tabs>
                <w:tab w:val="left" w:pos="234"/>
              </w:tabs>
              <w:ind w:left="92" w:firstLine="4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E40392">
              <w:rPr>
                <w:rFonts w:ascii="Times New Roman" w:hAnsi="Times New Roman"/>
                <w:bCs/>
                <w:sz w:val="28"/>
                <w:szCs w:val="28"/>
              </w:rPr>
              <w:t>25.02.2020г.</w:t>
            </w:r>
          </w:p>
          <w:p w:rsidR="003554C2" w:rsidRPr="00E40392" w:rsidRDefault="003554C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53644" w:rsidRPr="0063021F" w:rsidRDefault="00F53644" w:rsidP="006569F5">
      <w:pPr>
        <w:pStyle w:val="a3"/>
        <w:tabs>
          <w:tab w:val="left" w:pos="-709"/>
        </w:tabs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3644" w:rsidRPr="0063021F" w:rsidSect="00E403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4AE" w:rsidRDefault="00A254AE" w:rsidP="00A221BA">
      <w:pPr>
        <w:spacing w:after="0" w:line="240" w:lineRule="auto"/>
      </w:pPr>
      <w:r>
        <w:separator/>
      </w:r>
    </w:p>
  </w:endnote>
  <w:endnote w:type="continuationSeparator" w:id="0">
    <w:p w:rsidR="00A254AE" w:rsidRDefault="00A254AE" w:rsidP="00A2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BA" w:rsidRDefault="00A221B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BA" w:rsidRDefault="00A221B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BA" w:rsidRDefault="00A221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4AE" w:rsidRDefault="00A254AE" w:rsidP="00A221BA">
      <w:pPr>
        <w:spacing w:after="0" w:line="240" w:lineRule="auto"/>
      </w:pPr>
      <w:r>
        <w:separator/>
      </w:r>
    </w:p>
  </w:footnote>
  <w:footnote w:type="continuationSeparator" w:id="0">
    <w:p w:rsidR="00A254AE" w:rsidRDefault="00A254AE" w:rsidP="00A22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BA" w:rsidRDefault="00A221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6267477"/>
      <w:docPartObj>
        <w:docPartGallery w:val="Page Numbers (Top of Page)"/>
        <w:docPartUnique/>
      </w:docPartObj>
    </w:sdtPr>
    <w:sdtEndPr/>
    <w:sdtContent>
      <w:p w:rsidR="00F50883" w:rsidRDefault="00F508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FD5">
          <w:rPr>
            <w:noProof/>
          </w:rPr>
          <w:t>9</w:t>
        </w:r>
        <w:r>
          <w:fldChar w:fldCharType="end"/>
        </w:r>
      </w:p>
    </w:sdtContent>
  </w:sdt>
  <w:p w:rsidR="00A221BA" w:rsidRDefault="00A221B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BA" w:rsidRDefault="00A221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3D3E"/>
    <w:multiLevelType w:val="hybridMultilevel"/>
    <w:tmpl w:val="60C28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10335"/>
    <w:multiLevelType w:val="hybridMultilevel"/>
    <w:tmpl w:val="8B2E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D4F6A"/>
    <w:multiLevelType w:val="hybridMultilevel"/>
    <w:tmpl w:val="92FA2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03E64"/>
    <w:multiLevelType w:val="hybridMultilevel"/>
    <w:tmpl w:val="BF360588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6FB95334"/>
    <w:multiLevelType w:val="hybridMultilevel"/>
    <w:tmpl w:val="3A0C6B5C"/>
    <w:lvl w:ilvl="0" w:tplc="69381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8B23F7"/>
    <w:multiLevelType w:val="hybridMultilevel"/>
    <w:tmpl w:val="EF9E36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E2"/>
    <w:rsid w:val="000124C7"/>
    <w:rsid w:val="00031722"/>
    <w:rsid w:val="00035465"/>
    <w:rsid w:val="000B3490"/>
    <w:rsid w:val="000D6822"/>
    <w:rsid w:val="00162FD5"/>
    <w:rsid w:val="00175D53"/>
    <w:rsid w:val="00193E82"/>
    <w:rsid w:val="001A333E"/>
    <w:rsid w:val="001A53D5"/>
    <w:rsid w:val="001B1124"/>
    <w:rsid w:val="001C3296"/>
    <w:rsid w:val="002103B9"/>
    <w:rsid w:val="002150D4"/>
    <w:rsid w:val="002540C7"/>
    <w:rsid w:val="00280887"/>
    <w:rsid w:val="002921BA"/>
    <w:rsid w:val="00292B7D"/>
    <w:rsid w:val="002A6297"/>
    <w:rsid w:val="002A7678"/>
    <w:rsid w:val="002C1496"/>
    <w:rsid w:val="002C51D2"/>
    <w:rsid w:val="002F0192"/>
    <w:rsid w:val="002F6A84"/>
    <w:rsid w:val="00307B6C"/>
    <w:rsid w:val="0032268F"/>
    <w:rsid w:val="003415AF"/>
    <w:rsid w:val="00346F36"/>
    <w:rsid w:val="003554C2"/>
    <w:rsid w:val="003A6409"/>
    <w:rsid w:val="003C09E5"/>
    <w:rsid w:val="003F5A3D"/>
    <w:rsid w:val="00454013"/>
    <w:rsid w:val="004A56D0"/>
    <w:rsid w:val="004D01CE"/>
    <w:rsid w:val="004D56B3"/>
    <w:rsid w:val="005928ED"/>
    <w:rsid w:val="005F3875"/>
    <w:rsid w:val="005F776C"/>
    <w:rsid w:val="006117E5"/>
    <w:rsid w:val="0063021F"/>
    <w:rsid w:val="00650681"/>
    <w:rsid w:val="006569F5"/>
    <w:rsid w:val="006A1454"/>
    <w:rsid w:val="006A49AA"/>
    <w:rsid w:val="006F1F01"/>
    <w:rsid w:val="007526B4"/>
    <w:rsid w:val="007920C4"/>
    <w:rsid w:val="00795F82"/>
    <w:rsid w:val="007A16BA"/>
    <w:rsid w:val="007C45FB"/>
    <w:rsid w:val="007D426C"/>
    <w:rsid w:val="007D540B"/>
    <w:rsid w:val="00802186"/>
    <w:rsid w:val="00836EDB"/>
    <w:rsid w:val="00896943"/>
    <w:rsid w:val="008A6421"/>
    <w:rsid w:val="008B1DF6"/>
    <w:rsid w:val="00950F8A"/>
    <w:rsid w:val="009A56D1"/>
    <w:rsid w:val="00A221BA"/>
    <w:rsid w:val="00A254AE"/>
    <w:rsid w:val="00A4446A"/>
    <w:rsid w:val="00A95512"/>
    <w:rsid w:val="00AA36E3"/>
    <w:rsid w:val="00AB3548"/>
    <w:rsid w:val="00AD279D"/>
    <w:rsid w:val="00AF1CFA"/>
    <w:rsid w:val="00AF6503"/>
    <w:rsid w:val="00B625C8"/>
    <w:rsid w:val="00BF23FE"/>
    <w:rsid w:val="00C07711"/>
    <w:rsid w:val="00C804F2"/>
    <w:rsid w:val="00C85CB6"/>
    <w:rsid w:val="00CA0C41"/>
    <w:rsid w:val="00CA32A6"/>
    <w:rsid w:val="00CB0010"/>
    <w:rsid w:val="00D128F4"/>
    <w:rsid w:val="00D36612"/>
    <w:rsid w:val="00D45D83"/>
    <w:rsid w:val="00D92515"/>
    <w:rsid w:val="00E01F38"/>
    <w:rsid w:val="00E40392"/>
    <w:rsid w:val="00EE7ECA"/>
    <w:rsid w:val="00F34EF7"/>
    <w:rsid w:val="00F416E2"/>
    <w:rsid w:val="00F471C2"/>
    <w:rsid w:val="00F50883"/>
    <w:rsid w:val="00F5311D"/>
    <w:rsid w:val="00F53644"/>
    <w:rsid w:val="00F53986"/>
    <w:rsid w:val="00F555F8"/>
    <w:rsid w:val="00F847AE"/>
    <w:rsid w:val="00FC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5786D0A-C6CE-4557-8933-2E80F861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1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24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2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1BA"/>
  </w:style>
  <w:style w:type="paragraph" w:styleId="a8">
    <w:name w:val="footer"/>
    <w:basedOn w:val="a"/>
    <w:link w:val="a9"/>
    <w:uiPriority w:val="99"/>
    <w:unhideWhenUsed/>
    <w:rsid w:val="00A22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1BA"/>
  </w:style>
  <w:style w:type="table" w:styleId="aa">
    <w:name w:val="Table Grid"/>
    <w:basedOn w:val="a1"/>
    <w:rsid w:val="003554C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3145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2020-02-25T08:32:00Z</cp:lastPrinted>
  <dcterms:created xsi:type="dcterms:W3CDTF">2020-02-25T05:44:00Z</dcterms:created>
  <dcterms:modified xsi:type="dcterms:W3CDTF">2020-03-04T13:56:00Z</dcterms:modified>
</cp:coreProperties>
</file>